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0047"/>
        <w:tblLook w:val="04A0" w:firstRow="1" w:lastRow="0" w:firstColumn="1" w:lastColumn="0" w:noHBand="0" w:noVBand="1"/>
      </w:tblPr>
      <w:tblGrid>
        <w:gridCol w:w="9062"/>
      </w:tblGrid>
      <w:tr w:rsidR="00F95D7D" w:rsidRPr="005C299E" w14:paraId="248F0019" w14:textId="77777777" w:rsidTr="23539D83">
        <w:trPr>
          <w:trHeight w:val="1417"/>
        </w:trPr>
        <w:tc>
          <w:tcPr>
            <w:tcW w:w="9062" w:type="dxa"/>
            <w:tcBorders>
              <w:bottom w:val="single" w:sz="4" w:space="0" w:color="007E8B"/>
            </w:tcBorders>
            <w:shd w:val="clear" w:color="auto" w:fill="D90047"/>
            <w:vAlign w:val="center"/>
          </w:tcPr>
          <w:p w14:paraId="126B1A11" w14:textId="77777777" w:rsidR="00F95D7D" w:rsidRPr="005C299E" w:rsidRDefault="00F95D7D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Kit de déploiement de l’identitovigilance</w:t>
            </w:r>
          </w:p>
          <w:p w14:paraId="31D3C73B" w14:textId="3B757513" w:rsidR="00F95D7D" w:rsidRPr="005C299E" w:rsidRDefault="00F95D7D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26"/>
                <w:szCs w:val="26"/>
              </w:rPr>
            </w:pP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dans </w:t>
            </w:r>
            <w:r w:rsidR="00966A2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une</w:t>
            </w: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structure</w:t>
            </w:r>
            <w:r w:rsidR="00966A2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</w:t>
            </w: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médico-sociale</w:t>
            </w:r>
          </w:p>
        </w:tc>
      </w:tr>
      <w:tr w:rsidR="00F95D7D" w:rsidRPr="005C299E" w14:paraId="1FF4D350" w14:textId="77777777" w:rsidTr="23539D83">
        <w:trPr>
          <w:trHeight w:val="794"/>
        </w:trPr>
        <w:tc>
          <w:tcPr>
            <w:tcW w:w="9062" w:type="dxa"/>
            <w:tcBorders>
              <w:top w:val="single" w:sz="4" w:space="0" w:color="007E8B"/>
              <w:left w:val="single" w:sz="4" w:space="0" w:color="007E8B"/>
              <w:bottom w:val="single" w:sz="4" w:space="0" w:color="007E8B"/>
              <w:right w:val="single" w:sz="4" w:space="0" w:color="007E8B"/>
            </w:tcBorders>
            <w:shd w:val="clear" w:color="auto" w:fill="FFFFFF" w:themeFill="background1"/>
            <w:vAlign w:val="center"/>
          </w:tcPr>
          <w:p w14:paraId="64DEEBFF" w14:textId="77777777" w:rsidR="00F95D7D" w:rsidRPr="00F95D7D" w:rsidRDefault="00F95D7D" w:rsidP="00F95D7D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</w:pPr>
            <w:r w:rsidRPr="00F95D7D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FICHE DE POSTE</w:t>
            </w:r>
          </w:p>
          <w:p w14:paraId="28996643" w14:textId="571094CA" w:rsidR="00F95D7D" w:rsidRPr="005C299E" w:rsidRDefault="00F95D7D" w:rsidP="00F95D7D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r w:rsidRPr="00F95D7D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REFERENT EN IDENTITOVIGILANCE</w:t>
            </w:r>
          </w:p>
        </w:tc>
      </w:tr>
    </w:tbl>
    <w:p w14:paraId="0FC84E28" w14:textId="77777777" w:rsidR="00F95D7D" w:rsidRDefault="00F95D7D" w:rsidP="00615D81"/>
    <w:p w14:paraId="0BB34321" w14:textId="77777777" w:rsidR="007B7BED" w:rsidRPr="007B7BED" w:rsidRDefault="00763133" w:rsidP="00763133">
      <w:pPr>
        <w:rPr>
          <w:color w:val="auto"/>
        </w:rPr>
      </w:pPr>
      <w:r w:rsidRPr="007B7BED">
        <w:rPr>
          <w:color w:val="auto"/>
        </w:rPr>
        <w:t>Ce document est une proposition que vous pouvez adapter à votre organisation</w:t>
      </w:r>
      <w:r w:rsidR="007B7BED" w:rsidRPr="007B7BED">
        <w:rPr>
          <w:color w:val="auto"/>
        </w:rPr>
        <w:t xml:space="preserve">. </w:t>
      </w:r>
    </w:p>
    <w:p w14:paraId="105CC704" w14:textId="2AA21F14" w:rsidR="00763133" w:rsidRPr="007B7BED" w:rsidRDefault="007B7BED" w:rsidP="00763133">
      <w:pPr>
        <w:rPr>
          <w:rFonts w:cstheme="minorHAnsi"/>
          <w:color w:val="auto"/>
          <w:szCs w:val="20"/>
        </w:rPr>
      </w:pPr>
      <w:r w:rsidRPr="007B7BED">
        <w:rPr>
          <w:color w:val="auto"/>
        </w:rPr>
        <w:t xml:space="preserve">Les indications en bleu italique sont destinées à apporter une aide à la rédaction, ou des conseils à l’établissement ou service. Elles devront être supprimées après que la </w:t>
      </w:r>
      <w:r>
        <w:rPr>
          <w:color w:val="auto"/>
        </w:rPr>
        <w:t xml:space="preserve">fiche de poste </w:t>
      </w:r>
      <w:r w:rsidRPr="007B7BED">
        <w:rPr>
          <w:color w:val="auto"/>
        </w:rPr>
        <w:t xml:space="preserve">a été rédigée. </w:t>
      </w:r>
    </w:p>
    <w:p w14:paraId="06CA7CDA" w14:textId="77777777" w:rsidR="00F52E24" w:rsidRDefault="00F52E24" w:rsidP="00615D81">
      <w:pPr>
        <w:rPr>
          <w:rFonts w:cstheme="minorHAnsi"/>
          <w:color w:val="8064A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5A65" w14:paraId="4D4AFA0A" w14:textId="77777777" w:rsidTr="1F3C84B2">
        <w:tc>
          <w:tcPr>
            <w:tcW w:w="9062" w:type="dxa"/>
          </w:tcPr>
          <w:p w14:paraId="7A2AAE9F" w14:textId="77777777" w:rsidR="00435A65" w:rsidRDefault="00435A65" w:rsidP="00F52E24">
            <w:pPr>
              <w:spacing w:before="120" w:after="240" w:line="276" w:lineRule="auto"/>
              <w:rPr>
                <w:rFonts w:cstheme="minorHAnsi"/>
                <w:color w:val="8064A2"/>
                <w:szCs w:val="20"/>
              </w:rPr>
            </w:pPr>
            <w:r w:rsidRPr="00B67DB8">
              <w:rPr>
                <w:rFonts w:cstheme="minorHAnsi"/>
                <w:color w:val="8064A2"/>
                <w:szCs w:val="20"/>
              </w:rPr>
              <w:t>C</w:t>
            </w:r>
            <w:r w:rsidR="00214DD0">
              <w:rPr>
                <w:rFonts w:cstheme="minorHAnsi"/>
                <w:color w:val="8064A2"/>
                <w:szCs w:val="20"/>
              </w:rPr>
              <w:t>ont</w:t>
            </w:r>
            <w:r w:rsidR="00214DD0" w:rsidRPr="00FF786B">
              <w:rPr>
                <w:rFonts w:cstheme="minorHAnsi"/>
                <w:color w:val="8064A2"/>
                <w:szCs w:val="20"/>
              </w:rPr>
              <w:t>e</w:t>
            </w:r>
            <w:r w:rsidR="00214DD0">
              <w:rPr>
                <w:rFonts w:cstheme="minorHAnsi"/>
                <w:color w:val="8064A2"/>
                <w:szCs w:val="20"/>
              </w:rPr>
              <w:t xml:space="preserve">xte : </w:t>
            </w:r>
          </w:p>
          <w:p w14:paraId="6969EC04" w14:textId="77777777" w:rsidR="004A55A7" w:rsidRPr="004A55A7" w:rsidRDefault="004A55A7" w:rsidP="00F52E24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rPr>
                <w:rStyle w:val="Lienhypertexte"/>
                <w:rFonts w:cstheme="minorHAnsi"/>
                <w:color w:val="404040"/>
                <w:u w:val="none"/>
              </w:rPr>
            </w:pPr>
            <w:r>
              <w:rPr>
                <w:rFonts w:eastAsia="Calibri" w:cstheme="minorHAnsi"/>
                <w:color w:val="8064A2"/>
                <w:szCs w:val="20"/>
              </w:rPr>
              <w:t>Corpus réglementaire</w:t>
            </w:r>
            <w:r w:rsidRPr="00F5549A">
              <w:rPr>
                <w:rFonts w:eastAsia="Calibri" w:cstheme="minorHAnsi"/>
                <w:color w:val="8064A2"/>
                <w:szCs w:val="20"/>
              </w:rPr>
              <w:t xml:space="preserve"> : </w:t>
            </w:r>
            <w:hyperlink r:id="rId11" w:history="1">
              <w:r w:rsidRPr="00F5549A">
                <w:rPr>
                  <w:rStyle w:val="Lienhypertexte"/>
                  <w:rFonts w:cstheme="minorHAnsi"/>
                  <w:color w:val="4472C4" w:themeColor="accent1"/>
                </w:rPr>
                <w:t>Arrêté du 27 Mai 2021 portant approbation des modifications apportées au référentiel « Identifiant national de santé »</w:t>
              </w:r>
            </w:hyperlink>
          </w:p>
          <w:p w14:paraId="70DF9B05" w14:textId="64607A0B" w:rsidR="004427D8" w:rsidRPr="004A55A7" w:rsidRDefault="00214DD0" w:rsidP="00F52E24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rPr>
                <w:rFonts w:cstheme="minorHAnsi"/>
              </w:rPr>
            </w:pPr>
            <w:r w:rsidRPr="00F5549A">
              <w:rPr>
                <w:rFonts w:cstheme="minorHAnsi"/>
                <w:color w:val="8064A2"/>
                <w:szCs w:val="20"/>
              </w:rPr>
              <w:t xml:space="preserve">Référentiel national d’identitovigilance : </w:t>
            </w:r>
            <w:hyperlink r:id="rId12" w:history="1">
              <w:r w:rsidR="00F46913" w:rsidRPr="00946F7C">
                <w:rPr>
                  <w:rStyle w:val="Lienhypertexte"/>
                  <w:rFonts w:cstheme="minorHAnsi"/>
                  <w:color w:val="4472C4" w:themeColor="accent1"/>
                </w:rPr>
                <w:t>5 volets du RNIV téléchargeables sur le site ANS</w:t>
              </w:r>
            </w:hyperlink>
            <w:r w:rsidR="00F92A05">
              <w:rPr>
                <w:rStyle w:val="Lienhypertexte"/>
                <w:rFonts w:cstheme="minorHAnsi"/>
                <w:color w:val="4472C4" w:themeColor="accent1"/>
              </w:rPr>
              <w:t xml:space="preserve">. </w:t>
            </w:r>
            <w:r w:rsidR="00A00264" w:rsidRPr="00A00264">
              <w:rPr>
                <w:color w:val="8064A2"/>
                <w:szCs w:val="20"/>
              </w:rPr>
              <w:t>Les structures médico-sociales sont concernées par les volets 1 et 3.</w:t>
            </w:r>
          </w:p>
        </w:tc>
      </w:tr>
    </w:tbl>
    <w:p w14:paraId="443A0201" w14:textId="77777777" w:rsidR="00076221" w:rsidRDefault="00076221" w:rsidP="00615D81">
      <w:pPr>
        <w:rPr>
          <w:rFonts w:cstheme="minorHAnsi"/>
          <w:color w:val="8064A2"/>
          <w:szCs w:val="20"/>
        </w:rPr>
      </w:pPr>
    </w:p>
    <w:p w14:paraId="4E3CE71A" w14:textId="7C868ECF" w:rsidR="00076221" w:rsidRPr="009331D2" w:rsidRDefault="00076221" w:rsidP="00076221">
      <w:pPr>
        <w:pStyle w:val="Titre1"/>
        <w:rPr>
          <w:rFonts w:eastAsia="Calibri"/>
        </w:rPr>
      </w:pPr>
      <w:r w:rsidRPr="1F3C84B2">
        <w:rPr>
          <w:rFonts w:eastAsia="Calibri"/>
        </w:rPr>
        <w:t>Présentation de la structure et de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221" w14:paraId="4F7E41BF" w14:textId="77777777" w:rsidTr="00F52E24">
        <w:trPr>
          <w:trHeight w:val="4876"/>
        </w:trPr>
        <w:tc>
          <w:tcPr>
            <w:tcW w:w="9062" w:type="dxa"/>
            <w:vAlign w:val="center"/>
          </w:tcPr>
          <w:p w14:paraId="117AB7C6" w14:textId="7D15C024" w:rsidR="00076221" w:rsidRPr="00B67DB8" w:rsidRDefault="00076221" w:rsidP="00F52E24">
            <w:pPr>
              <w:spacing w:before="120" w:line="276" w:lineRule="auto"/>
              <w:jc w:val="left"/>
              <w:rPr>
                <w:rFonts w:cstheme="minorBidi"/>
                <w:color w:val="8064A2"/>
              </w:rPr>
            </w:pPr>
            <w:r w:rsidRPr="1F3C84B2">
              <w:rPr>
                <w:rFonts w:cstheme="minorBidi"/>
                <w:color w:val="8064A2"/>
              </w:rPr>
              <w:t xml:space="preserve">Cette section vise à décrire les caractéristiques de </w:t>
            </w:r>
            <w:bookmarkStart w:id="1" w:name="_Hlk87886199"/>
            <w:r w:rsidR="006D0287">
              <w:rPr>
                <w:rFonts w:cstheme="minorBidi"/>
                <w:color w:val="8064A2"/>
              </w:rPr>
              <w:t>la</w:t>
            </w:r>
            <w:r w:rsidR="00DC3B64">
              <w:rPr>
                <w:rFonts w:cstheme="minorBidi"/>
                <w:color w:val="8064A2"/>
              </w:rPr>
              <w:t xml:space="preserve"> structure médico-sociale / </w:t>
            </w:r>
            <w:r w:rsidRPr="1F3C84B2">
              <w:rPr>
                <w:rFonts w:cstheme="minorBidi"/>
                <w:color w:val="8064A2"/>
              </w:rPr>
              <w:t>du groupe</w:t>
            </w:r>
            <w:r w:rsidR="00DC3B64">
              <w:rPr>
                <w:rFonts w:cstheme="minorBidi"/>
                <w:color w:val="8064A2"/>
              </w:rPr>
              <w:t>ment</w:t>
            </w:r>
            <w:r w:rsidRPr="1F3C84B2">
              <w:rPr>
                <w:rFonts w:cstheme="minorBidi"/>
                <w:color w:val="8064A2"/>
              </w:rPr>
              <w:t xml:space="preserve"> d’établissements</w:t>
            </w:r>
            <w:bookmarkEnd w:id="1"/>
            <w:r w:rsidR="00DC3B64">
              <w:rPr>
                <w:rFonts w:cstheme="minorBidi"/>
                <w:color w:val="8064A2"/>
              </w:rPr>
              <w:t xml:space="preserve"> </w:t>
            </w:r>
            <w:r w:rsidR="2D8FEF2C" w:rsidRPr="1F3C84B2">
              <w:rPr>
                <w:rFonts w:cstheme="minorBidi"/>
                <w:color w:val="8064A2"/>
              </w:rPr>
              <w:t>/</w:t>
            </w:r>
            <w:r w:rsidR="00DC3B64">
              <w:rPr>
                <w:rFonts w:cstheme="minorBidi"/>
                <w:color w:val="8064A2"/>
              </w:rPr>
              <w:t xml:space="preserve"> de l’organisme gestionnaire</w:t>
            </w:r>
            <w:r w:rsidRPr="1F3C84B2">
              <w:rPr>
                <w:rFonts w:cstheme="minorBidi"/>
                <w:color w:val="8064A2"/>
              </w:rPr>
              <w:t xml:space="preserve"> au sein duquel le référent </w:t>
            </w:r>
            <w:r w:rsidR="1C93EE24" w:rsidRPr="1F3C84B2">
              <w:rPr>
                <w:rFonts w:cstheme="minorBidi"/>
                <w:color w:val="8064A2"/>
              </w:rPr>
              <w:t xml:space="preserve">en </w:t>
            </w:r>
            <w:r w:rsidRPr="1F3C84B2">
              <w:rPr>
                <w:rFonts w:cstheme="minorBidi"/>
                <w:color w:val="8064A2"/>
              </w:rPr>
              <w:t>identitovigilance exerce ses missions.</w:t>
            </w:r>
            <w:r w:rsidR="54271133" w:rsidRPr="1F3C84B2">
              <w:rPr>
                <w:rFonts w:cstheme="minorBidi"/>
                <w:color w:val="8064A2"/>
              </w:rPr>
              <w:t xml:space="preserve"> Le terme “structure” recouvre génériquement l’ensemble de ces entités.</w:t>
            </w:r>
          </w:p>
          <w:p w14:paraId="2BE8ECEA" w14:textId="77777777" w:rsidR="00076221" w:rsidRPr="00B67DB8" w:rsidRDefault="00076221" w:rsidP="00F52E24">
            <w:pPr>
              <w:spacing w:before="120" w:line="276" w:lineRule="auto"/>
              <w:jc w:val="left"/>
              <w:rPr>
                <w:rFonts w:cstheme="minorHAnsi"/>
                <w:color w:val="8064A2"/>
                <w:szCs w:val="20"/>
              </w:rPr>
            </w:pPr>
            <w:r w:rsidRPr="00B67DB8">
              <w:rPr>
                <w:rFonts w:cstheme="minorHAnsi"/>
                <w:color w:val="8064A2"/>
                <w:szCs w:val="20"/>
              </w:rPr>
              <w:t>Les informations suivantes sont notamment décrites :</w:t>
            </w:r>
          </w:p>
          <w:p w14:paraId="21D59983" w14:textId="10EF835B" w:rsidR="00076221" w:rsidRPr="00B67DB8" w:rsidRDefault="00DB26E6" w:rsidP="00F52E24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jc w:val="left"/>
              <w:rPr>
                <w:color w:val="8064A2"/>
              </w:rPr>
            </w:pPr>
            <w:r w:rsidRPr="4123B04E">
              <w:rPr>
                <w:color w:val="8064A2"/>
              </w:rPr>
              <w:t>Les</w:t>
            </w:r>
            <w:r w:rsidR="00076221" w:rsidRPr="4123B04E">
              <w:rPr>
                <w:color w:val="8064A2"/>
              </w:rPr>
              <w:t xml:space="preserve"> missions</w:t>
            </w:r>
            <w:r w:rsidR="00450235">
              <w:rPr>
                <w:color w:val="8064A2"/>
              </w:rPr>
              <w:t xml:space="preserve"> et </w:t>
            </w:r>
            <w:r w:rsidR="00076221" w:rsidRPr="4123B04E">
              <w:rPr>
                <w:color w:val="8064A2"/>
              </w:rPr>
              <w:t xml:space="preserve">l’organisation de </w:t>
            </w:r>
            <w:r w:rsidR="211FCFE0" w:rsidRPr="4123B04E">
              <w:rPr>
                <w:color w:val="8064A2"/>
              </w:rPr>
              <w:t xml:space="preserve">la structure </w:t>
            </w:r>
            <w:r w:rsidR="00C91202" w:rsidRPr="4123B04E">
              <w:rPr>
                <w:color w:val="8064A2"/>
              </w:rPr>
              <w:t>support auquel</w:t>
            </w:r>
            <w:r w:rsidR="00076221" w:rsidRPr="4123B04E">
              <w:rPr>
                <w:color w:val="8064A2"/>
              </w:rPr>
              <w:t xml:space="preserve"> est rattaché le référent</w:t>
            </w:r>
            <w:r w:rsidR="7E9E2958" w:rsidRPr="4123B04E">
              <w:rPr>
                <w:color w:val="8064A2"/>
              </w:rPr>
              <w:t xml:space="preserve"> en</w:t>
            </w:r>
            <w:r w:rsidR="00076221" w:rsidRPr="4123B04E">
              <w:rPr>
                <w:color w:val="8064A2"/>
              </w:rPr>
              <w:t xml:space="preserve"> identitovigilance ;</w:t>
            </w:r>
          </w:p>
          <w:p w14:paraId="1A6EFB87" w14:textId="24DD75D6" w:rsidR="00076221" w:rsidRPr="00B67DB8" w:rsidRDefault="00DB26E6" w:rsidP="00F52E24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jc w:val="left"/>
              <w:rPr>
                <w:color w:val="8064A2"/>
              </w:rPr>
            </w:pPr>
            <w:r w:rsidRPr="1F3C84B2">
              <w:rPr>
                <w:color w:val="8064A2"/>
              </w:rPr>
              <w:t>La</w:t>
            </w:r>
            <w:r w:rsidR="00076221" w:rsidRPr="1F3C84B2">
              <w:rPr>
                <w:color w:val="8064A2"/>
              </w:rPr>
              <w:t xml:space="preserve"> place du</w:t>
            </w:r>
            <w:r w:rsidR="4DC07ACF" w:rsidRPr="1F3C84B2">
              <w:rPr>
                <w:color w:val="8064A2"/>
              </w:rPr>
              <w:t xml:space="preserve"> ou des</w:t>
            </w:r>
            <w:r w:rsidR="00076221" w:rsidRPr="1F3C84B2">
              <w:rPr>
                <w:color w:val="8064A2"/>
              </w:rPr>
              <w:t xml:space="preserve"> référent(</w:t>
            </w:r>
            <w:r w:rsidR="4C04185C" w:rsidRPr="1F3C84B2">
              <w:rPr>
                <w:color w:val="8064A2"/>
              </w:rPr>
              <w:t>s</w:t>
            </w:r>
            <w:r w:rsidR="00076221" w:rsidRPr="1F3C84B2">
              <w:rPr>
                <w:color w:val="8064A2"/>
              </w:rPr>
              <w:t xml:space="preserve">) </w:t>
            </w:r>
            <w:r w:rsidR="09CABAC0" w:rsidRPr="1F3C84B2">
              <w:rPr>
                <w:color w:val="8064A2"/>
              </w:rPr>
              <w:t xml:space="preserve">en </w:t>
            </w:r>
            <w:r w:rsidR="00076221" w:rsidRPr="1F3C84B2">
              <w:rPr>
                <w:color w:val="8064A2"/>
              </w:rPr>
              <w:t xml:space="preserve">identitovigilance dans l’organigramme, son positionnement hiérarchique et les liens fonctionnels le rattachant aux autres acteurs de </w:t>
            </w:r>
            <w:r w:rsidR="6D18FC64" w:rsidRPr="1F3C84B2">
              <w:rPr>
                <w:color w:val="8064A2"/>
              </w:rPr>
              <w:t>la structure</w:t>
            </w:r>
            <w:r w:rsidR="00076221" w:rsidRPr="1F3C84B2">
              <w:rPr>
                <w:color w:val="8064A2"/>
              </w:rPr>
              <w:t xml:space="preserve"> support et des établissements </w:t>
            </w:r>
            <w:r w:rsidR="76FFF558" w:rsidRPr="1F3C84B2">
              <w:rPr>
                <w:color w:val="8064A2"/>
              </w:rPr>
              <w:t>rattachés</w:t>
            </w:r>
            <w:r w:rsidR="00076221" w:rsidRPr="1F3C84B2">
              <w:rPr>
                <w:color w:val="8064A2"/>
              </w:rPr>
              <w:t xml:space="preserve"> le cas échéant.</w:t>
            </w:r>
          </w:p>
          <w:p w14:paraId="2EB421B7" w14:textId="4883C28B" w:rsidR="00076221" w:rsidRPr="00615D81" w:rsidRDefault="6BB7D299" w:rsidP="00F52E24">
            <w:pPr>
              <w:spacing w:before="120" w:line="276" w:lineRule="auto"/>
              <w:jc w:val="left"/>
            </w:pPr>
            <w:r w:rsidRPr="65C45303">
              <w:rPr>
                <w:rFonts w:cstheme="minorBidi"/>
                <w:color w:val="8064A2"/>
              </w:rPr>
              <w:t>La structure</w:t>
            </w:r>
            <w:r w:rsidR="00076221" w:rsidRPr="65C45303">
              <w:rPr>
                <w:rFonts w:cstheme="minorBidi"/>
                <w:color w:val="8064A2"/>
              </w:rPr>
              <w:t xml:space="preserve"> peut également ajouter toute autre information sur son organisation qu’</w:t>
            </w:r>
            <w:r w:rsidR="002630B6">
              <w:rPr>
                <w:rFonts w:cstheme="minorBidi"/>
                <w:color w:val="8064A2"/>
              </w:rPr>
              <w:t xml:space="preserve">elle </w:t>
            </w:r>
            <w:r w:rsidR="00076221" w:rsidRPr="65C45303">
              <w:rPr>
                <w:rFonts w:cstheme="minorBidi"/>
                <w:color w:val="8064A2"/>
              </w:rPr>
              <w:t xml:space="preserve">juge pertinent de porter à la connaissance du référent </w:t>
            </w:r>
            <w:r w:rsidR="138CBB43" w:rsidRPr="65C45303">
              <w:rPr>
                <w:rFonts w:cstheme="minorBidi"/>
                <w:color w:val="8064A2"/>
              </w:rPr>
              <w:t xml:space="preserve">en </w:t>
            </w:r>
            <w:r w:rsidR="00076221" w:rsidRPr="65C45303">
              <w:rPr>
                <w:rFonts w:cstheme="minorBidi"/>
                <w:color w:val="8064A2"/>
              </w:rPr>
              <w:t xml:space="preserve">identitovigilance. </w:t>
            </w:r>
          </w:p>
        </w:tc>
      </w:tr>
    </w:tbl>
    <w:p w14:paraId="39AD152D" w14:textId="23800C41" w:rsidR="00076221" w:rsidRDefault="00076221" w:rsidP="00076221">
      <w:pPr>
        <w:rPr>
          <w:rFonts w:cstheme="minorHAnsi"/>
          <w:color w:val="auto"/>
          <w:szCs w:val="20"/>
        </w:rPr>
      </w:pPr>
    </w:p>
    <w:p w14:paraId="0262DA21" w14:textId="2556E687" w:rsidR="002C54F7" w:rsidRDefault="002C54F7" w:rsidP="00076221">
      <w:pPr>
        <w:rPr>
          <w:rFonts w:cstheme="minorHAnsi"/>
          <w:color w:val="auto"/>
          <w:szCs w:val="20"/>
        </w:rPr>
      </w:pPr>
    </w:p>
    <w:p w14:paraId="4A907203" w14:textId="77777777" w:rsidR="00F52E24" w:rsidRDefault="00F52E24" w:rsidP="00076221">
      <w:pPr>
        <w:rPr>
          <w:rFonts w:cstheme="minorHAnsi"/>
          <w:color w:val="auto"/>
          <w:szCs w:val="20"/>
        </w:rPr>
      </w:pPr>
    </w:p>
    <w:p w14:paraId="1EC4AAAC" w14:textId="2BAD889E" w:rsidR="006345D1" w:rsidRPr="00615D81" w:rsidRDefault="002C54F7" w:rsidP="006345D1">
      <w:pPr>
        <w:pStyle w:val="Titre1"/>
        <w:ind w:left="357" w:hanging="357"/>
        <w:rPr>
          <w:rFonts w:eastAsia="Calibri"/>
        </w:rPr>
      </w:pPr>
      <w:r>
        <w:rPr>
          <w:rFonts w:eastAsia="Calibri"/>
        </w:rPr>
        <w:lastRenderedPageBreak/>
        <w:t>I</w:t>
      </w:r>
      <w:r w:rsidR="006345D1" w:rsidRPr="00615D81">
        <w:rPr>
          <w:rFonts w:eastAsia="Calibri"/>
        </w:rPr>
        <w:t xml:space="preserve">dentification du poste </w:t>
      </w:r>
    </w:p>
    <w:p w14:paraId="74C414D4" w14:textId="5EABDA93" w:rsidR="00615D81" w:rsidRPr="00615D81" w:rsidRDefault="00615D81" w:rsidP="1F3C84B2">
      <w:pPr>
        <w:rPr>
          <w:rFonts w:cstheme="minorBidi"/>
          <w:color w:val="auto"/>
        </w:rPr>
      </w:pPr>
      <w:r w:rsidRPr="1F3C84B2">
        <w:rPr>
          <w:rFonts w:cstheme="minorBidi"/>
          <w:b/>
          <w:bCs/>
          <w:color w:val="auto"/>
        </w:rPr>
        <w:t>Fonction :</w:t>
      </w:r>
      <w:r w:rsidRPr="1F3C84B2">
        <w:rPr>
          <w:rFonts w:cstheme="minorBidi"/>
          <w:color w:val="auto"/>
        </w:rPr>
        <w:t xml:space="preserve"> Référent </w:t>
      </w:r>
      <w:r w:rsidR="57533FD8" w:rsidRPr="1F3C84B2">
        <w:rPr>
          <w:rFonts w:cstheme="minorBidi"/>
          <w:color w:val="auto"/>
        </w:rPr>
        <w:t xml:space="preserve">en </w:t>
      </w:r>
      <w:r w:rsidRPr="1F3C84B2">
        <w:rPr>
          <w:rFonts w:cstheme="minorBidi"/>
          <w:color w:val="auto"/>
        </w:rPr>
        <w:t>identitovigilance</w:t>
      </w:r>
      <w:r w:rsidR="009331D2" w:rsidRPr="1F3C84B2">
        <w:rPr>
          <w:rFonts w:cstheme="minorBidi"/>
          <w:color w:val="auto"/>
        </w:rPr>
        <w:t xml:space="preserve"> </w:t>
      </w:r>
    </w:p>
    <w:p w14:paraId="215FF8D0" w14:textId="77777777" w:rsidR="00615D81" w:rsidRPr="00615D81" w:rsidRDefault="00615D81" w:rsidP="00615D81">
      <w:pPr>
        <w:rPr>
          <w:rFonts w:cstheme="minorHAnsi"/>
          <w:b/>
          <w:bCs/>
          <w:color w:val="auto"/>
          <w:szCs w:val="20"/>
        </w:rPr>
      </w:pPr>
      <w:r w:rsidRPr="1F3C84B2">
        <w:rPr>
          <w:rFonts w:cstheme="minorBidi"/>
          <w:b/>
          <w:bCs/>
          <w:color w:val="auto"/>
        </w:rPr>
        <w:t xml:space="preserve">Position dans la structure : </w:t>
      </w:r>
    </w:p>
    <w:p w14:paraId="79D8F756" w14:textId="1C4EA52F" w:rsidR="00615D81" w:rsidRPr="00615D81" w:rsidRDefault="00615D81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Liaisons hiérarchiques :</w:t>
      </w:r>
      <w:r w:rsidR="009331D2" w:rsidRPr="1F3C84B2">
        <w:rPr>
          <w:color w:val="auto"/>
        </w:rPr>
        <w:t xml:space="preserve"> </w:t>
      </w:r>
    </w:p>
    <w:p w14:paraId="1F273A22" w14:textId="77777777" w:rsidR="002B06E3" w:rsidRDefault="4A95832E" w:rsidP="002B06E3">
      <w:pPr>
        <w:pStyle w:val="Paragraphedeliste"/>
        <w:numPr>
          <w:ilvl w:val="1"/>
          <w:numId w:val="5"/>
        </w:numPr>
        <w:rPr>
          <w:color w:val="auto"/>
        </w:rPr>
      </w:pPr>
      <w:r w:rsidRPr="1F3C84B2">
        <w:rPr>
          <w:color w:val="auto"/>
        </w:rPr>
        <w:t>Niveau établissement</w:t>
      </w:r>
    </w:p>
    <w:p w14:paraId="31ACF77B" w14:textId="3AB72585" w:rsidR="00A67AEF" w:rsidRPr="002B06E3" w:rsidRDefault="4A95832E" w:rsidP="002B06E3">
      <w:pPr>
        <w:pStyle w:val="Paragraphedeliste"/>
        <w:numPr>
          <w:ilvl w:val="1"/>
          <w:numId w:val="5"/>
        </w:numPr>
        <w:rPr>
          <w:color w:val="auto"/>
        </w:rPr>
      </w:pPr>
      <w:r w:rsidRPr="002B06E3">
        <w:rPr>
          <w:color w:val="auto"/>
        </w:rPr>
        <w:t>Niveau groupe d’établissements (si applicable)</w:t>
      </w:r>
      <w:r w:rsidR="003E1355" w:rsidRPr="002B06E3">
        <w:rPr>
          <w:i/>
          <w:iCs/>
          <w:color w:val="4472C4" w:themeColor="accent1"/>
        </w:rPr>
        <w:t> </w:t>
      </w:r>
    </w:p>
    <w:p w14:paraId="332B3545" w14:textId="3EB170C2" w:rsidR="00615D81" w:rsidRDefault="00615D81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Liaisons fonctionnelles : </w:t>
      </w:r>
      <w:r w:rsidR="00763133" w:rsidRPr="00763133">
        <w:rPr>
          <w:rFonts w:ascii="Calibri" w:eastAsia="Calibri" w:hAnsi="Calibri" w:cs="Times New Roman"/>
          <w:i/>
          <w:iCs/>
          <w:color w:val="4472C4" w:themeColor="accent1"/>
        </w:rPr>
        <w:t>(</w:t>
      </w:r>
      <w:r w:rsidR="00725D60">
        <w:rPr>
          <w:rFonts w:ascii="Calibri" w:eastAsia="Calibri" w:hAnsi="Calibri" w:cs="Times New Roman"/>
          <w:i/>
          <w:iCs/>
          <w:color w:val="4472C4" w:themeColor="accent1"/>
        </w:rPr>
        <w:t>A</w:t>
      </w:r>
      <w:r w:rsidR="00763133" w:rsidRPr="00763133">
        <w:rPr>
          <w:rFonts w:ascii="Calibri" w:eastAsia="Calibri" w:hAnsi="Calibri" w:cs="Times New Roman"/>
          <w:i/>
          <w:iCs/>
          <w:color w:val="4472C4" w:themeColor="accent1"/>
        </w:rPr>
        <w:t xml:space="preserve"> ajuster en fonction de votre organisation)</w:t>
      </w:r>
    </w:p>
    <w:p w14:paraId="7E6523E6" w14:textId="77777777" w:rsidR="00D91368" w:rsidRDefault="00D9136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Responsable qualité</w:t>
      </w:r>
    </w:p>
    <w:p w14:paraId="47B057A8" w14:textId="77777777" w:rsidR="001C51DD" w:rsidRDefault="001C51DD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Services administratifs </w:t>
      </w:r>
    </w:p>
    <w:p w14:paraId="2BF0AAF0" w14:textId="1FB396E3" w:rsidR="00D91368" w:rsidRDefault="00D9136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Chef(s) de service(s) – </w:t>
      </w:r>
      <w:r w:rsidR="001C0DC0">
        <w:rPr>
          <w:color w:val="auto"/>
        </w:rPr>
        <w:t xml:space="preserve">préciser : </w:t>
      </w:r>
    </w:p>
    <w:p w14:paraId="28CE87D7" w14:textId="474344A3" w:rsidR="00CD1818" w:rsidRDefault="00CD181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Cadre de santé</w:t>
      </w:r>
    </w:p>
    <w:p w14:paraId="69845ACF" w14:textId="54493837" w:rsidR="001A6D1E" w:rsidRDefault="0033543F" w:rsidP="1F3C84B2">
      <w:pPr>
        <w:pStyle w:val="Paragraphedeliste"/>
        <w:numPr>
          <w:ilvl w:val="1"/>
          <w:numId w:val="5"/>
        </w:numPr>
        <w:rPr>
          <w:color w:val="auto"/>
        </w:rPr>
      </w:pPr>
      <w:r w:rsidRPr="00C97641">
        <w:rPr>
          <w:color w:val="auto"/>
        </w:rPr>
        <w:t xml:space="preserve">Responsable </w:t>
      </w:r>
      <w:r w:rsidR="00006854" w:rsidRPr="00006854">
        <w:rPr>
          <w:color w:val="auto"/>
        </w:rPr>
        <w:t xml:space="preserve">système d’information </w:t>
      </w:r>
      <w:r w:rsidR="00006854">
        <w:rPr>
          <w:color w:val="auto"/>
        </w:rPr>
        <w:t>(R</w:t>
      </w:r>
      <w:r w:rsidRPr="00C97641">
        <w:rPr>
          <w:color w:val="auto"/>
        </w:rPr>
        <w:t>SI</w:t>
      </w:r>
      <w:r w:rsidR="00006854">
        <w:rPr>
          <w:color w:val="auto"/>
        </w:rPr>
        <w:t>)</w:t>
      </w:r>
    </w:p>
    <w:p w14:paraId="6AF08611" w14:textId="6D5BF204" w:rsidR="001C0DC0" w:rsidRDefault="001C0DC0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Responsable </w:t>
      </w:r>
      <w:r w:rsidR="00006854">
        <w:rPr>
          <w:color w:val="auto"/>
        </w:rPr>
        <w:t xml:space="preserve">du </w:t>
      </w:r>
      <w:r w:rsidR="00006854">
        <w:t>Dossier Usager Informatisé</w:t>
      </w:r>
      <w:r w:rsidR="00006854">
        <w:rPr>
          <w:color w:val="auto"/>
        </w:rPr>
        <w:t xml:space="preserve"> (</w:t>
      </w:r>
      <w:r>
        <w:rPr>
          <w:color w:val="auto"/>
        </w:rPr>
        <w:t>DUI</w:t>
      </w:r>
      <w:r w:rsidR="00006854">
        <w:rPr>
          <w:color w:val="auto"/>
        </w:rPr>
        <w:t>)</w:t>
      </w:r>
    </w:p>
    <w:p w14:paraId="194D6CE6" w14:textId="76A7A3BA" w:rsidR="001C0DC0" w:rsidRDefault="001C0DC0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D</w:t>
      </w:r>
      <w:r w:rsidRPr="001C0DC0">
        <w:rPr>
          <w:color w:val="auto"/>
        </w:rPr>
        <w:t>élégué à la protection des données (DPO)</w:t>
      </w:r>
    </w:p>
    <w:p w14:paraId="30E84DB0" w14:textId="53585BBF" w:rsidR="00197911" w:rsidRPr="00197911" w:rsidRDefault="00197911" w:rsidP="00197911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Correspondant</w:t>
      </w:r>
      <w:r w:rsidRPr="003B5E05">
        <w:rPr>
          <w:color w:val="auto"/>
        </w:rPr>
        <w:t xml:space="preserve">s </w:t>
      </w:r>
      <w:r>
        <w:rPr>
          <w:color w:val="auto"/>
        </w:rPr>
        <w:t>loc</w:t>
      </w:r>
      <w:r w:rsidRPr="003B5E05">
        <w:rPr>
          <w:color w:val="auto"/>
        </w:rPr>
        <w:t>aux en identitovigilance</w:t>
      </w:r>
      <w:r>
        <w:rPr>
          <w:color w:val="auto"/>
        </w:rPr>
        <w:t xml:space="preserve"> </w:t>
      </w:r>
      <w:r w:rsidRPr="002B06E3">
        <w:rPr>
          <w:color w:val="auto"/>
        </w:rPr>
        <w:t>(si applicable)</w:t>
      </w:r>
      <w:r w:rsidRPr="002B06E3">
        <w:rPr>
          <w:i/>
          <w:iCs/>
          <w:color w:val="4472C4" w:themeColor="accent1"/>
        </w:rPr>
        <w:t> </w:t>
      </w:r>
    </w:p>
    <w:p w14:paraId="1106A057" w14:textId="77777777" w:rsidR="006C511D" w:rsidRPr="006C511D" w:rsidRDefault="006C511D" w:rsidP="006C511D">
      <w:pPr>
        <w:pStyle w:val="Paragraphedeliste"/>
        <w:ind w:left="1440"/>
        <w:rPr>
          <w:rFonts w:cstheme="minorHAnsi"/>
          <w:color w:val="auto"/>
          <w:szCs w:val="20"/>
        </w:rPr>
      </w:pPr>
    </w:p>
    <w:p w14:paraId="5506019F" w14:textId="4E91912F" w:rsidR="00615D81" w:rsidRPr="00615D81" w:rsidRDefault="001B5D90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Relations avec les partenaires extérieurs </w:t>
      </w:r>
      <w:r w:rsidR="00615D81" w:rsidRPr="1F3C84B2">
        <w:rPr>
          <w:color w:val="auto"/>
        </w:rPr>
        <w:t xml:space="preserve">: </w:t>
      </w:r>
    </w:p>
    <w:p w14:paraId="3063BF60" w14:textId="24C929A2" w:rsidR="003D7128" w:rsidRDefault="008E6C5C" w:rsidP="007761F1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>
        <w:rPr>
          <w:color w:val="404040" w:themeColor="text1" w:themeTint="BF"/>
        </w:rPr>
        <w:t xml:space="preserve">ARS / </w:t>
      </w:r>
      <w:r w:rsidR="003942C7" w:rsidRPr="003942C7">
        <w:rPr>
          <w:color w:val="404040" w:themeColor="text1" w:themeTint="BF"/>
        </w:rPr>
        <w:t>Groupement Régional d’Appui au Développement de la e-Santé (</w:t>
      </w:r>
      <w:r>
        <w:rPr>
          <w:color w:val="404040" w:themeColor="text1" w:themeTint="BF"/>
        </w:rPr>
        <w:t>GRADeS</w:t>
      </w:r>
      <w:r w:rsidR="003942C7">
        <w:rPr>
          <w:color w:val="404040" w:themeColor="text1" w:themeTint="BF"/>
        </w:rPr>
        <w:t>)</w:t>
      </w:r>
    </w:p>
    <w:p w14:paraId="6EBF5B2E" w14:textId="2311262A" w:rsidR="00E3661C" w:rsidRPr="00E3661C" w:rsidRDefault="00E3661C" w:rsidP="00E3661C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>
        <w:rPr>
          <w:color w:val="404040" w:themeColor="text1" w:themeTint="BF"/>
        </w:rPr>
        <w:t>Conseil départemental</w:t>
      </w:r>
    </w:p>
    <w:p w14:paraId="048CBC9B" w14:textId="2AD5FFB4" w:rsidR="00E3661C" w:rsidRPr="00203EAA" w:rsidRDefault="00E3661C" w:rsidP="00E3661C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 w:rsidRPr="1F3C84B2">
        <w:rPr>
          <w:color w:val="auto"/>
        </w:rPr>
        <w:t>Référents régionaux en identitovigilance</w:t>
      </w:r>
    </w:p>
    <w:p w14:paraId="3CA8A771" w14:textId="2D3814E0" w:rsidR="00203EAA" w:rsidRPr="00203EAA" w:rsidRDefault="00203EAA" w:rsidP="00E3661C">
      <w:pPr>
        <w:pStyle w:val="Paragraphedeliste"/>
        <w:numPr>
          <w:ilvl w:val="1"/>
          <w:numId w:val="5"/>
        </w:numPr>
        <w:rPr>
          <w:color w:val="auto"/>
        </w:rPr>
      </w:pPr>
      <w:r w:rsidRPr="00203EAA">
        <w:rPr>
          <w:color w:val="auto"/>
        </w:rPr>
        <w:t>Autres référents en identitovigilance des structures partenaires</w:t>
      </w:r>
    </w:p>
    <w:p w14:paraId="43F982F1" w14:textId="77777777" w:rsidR="007761F1" w:rsidRDefault="006D1679" w:rsidP="007761F1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 w:rsidRPr="007761F1">
        <w:rPr>
          <w:color w:val="404040" w:themeColor="text1" w:themeTint="BF"/>
        </w:rPr>
        <w:t>Structure régionale d'appui</w:t>
      </w:r>
    </w:p>
    <w:p w14:paraId="41A6C270" w14:textId="2EF525E4" w:rsidR="00002914" w:rsidRPr="00BB0C1C" w:rsidRDefault="003A5989" w:rsidP="00BB0C1C">
      <w:pPr>
        <w:pStyle w:val="Paragraphedeliste"/>
        <w:numPr>
          <w:ilvl w:val="1"/>
          <w:numId w:val="5"/>
        </w:numPr>
        <w:rPr>
          <w:i/>
          <w:iCs/>
          <w:color w:val="4472C4" w:themeColor="accent1"/>
        </w:rPr>
      </w:pPr>
      <w:r w:rsidRPr="007761F1">
        <w:rPr>
          <w:color w:val="auto"/>
        </w:rPr>
        <w:t>Acteurs du parcours de santé</w:t>
      </w:r>
      <w:r w:rsidR="00CD1818" w:rsidRPr="007761F1">
        <w:rPr>
          <w:color w:val="auto"/>
        </w:rPr>
        <w:t> </w:t>
      </w:r>
      <w:r w:rsidR="00242D6C" w:rsidRPr="007761F1">
        <w:rPr>
          <w:color w:val="auto"/>
        </w:rPr>
        <w:t xml:space="preserve">– préciser : </w:t>
      </w:r>
      <w:r w:rsidR="00CD1818" w:rsidRPr="007761F1">
        <w:rPr>
          <w:i/>
          <w:iCs/>
          <w:color w:val="4472C4" w:themeColor="accent1"/>
        </w:rPr>
        <w:t>ambulancier</w:t>
      </w:r>
      <w:r w:rsidR="00242D6C" w:rsidRPr="007761F1">
        <w:rPr>
          <w:i/>
          <w:iCs/>
          <w:color w:val="4472C4" w:themeColor="accent1"/>
        </w:rPr>
        <w:t xml:space="preserve">, </w:t>
      </w:r>
      <w:r w:rsidR="00B952C9" w:rsidRPr="007761F1">
        <w:rPr>
          <w:i/>
          <w:iCs/>
          <w:color w:val="4472C4" w:themeColor="accent1"/>
        </w:rPr>
        <w:t>kinésithérapeute,</w:t>
      </w:r>
      <w:r w:rsidR="003D7128">
        <w:rPr>
          <w:i/>
          <w:iCs/>
          <w:color w:val="4472C4" w:themeColor="accent1"/>
        </w:rPr>
        <w:t xml:space="preserve"> pharmacie, biologie,</w:t>
      </w:r>
      <w:r w:rsidR="006273C5" w:rsidRPr="007761F1">
        <w:rPr>
          <w:i/>
          <w:iCs/>
          <w:color w:val="4472C4" w:themeColor="accent1"/>
        </w:rPr>
        <w:t xml:space="preserve"> </w:t>
      </w:r>
      <w:r w:rsidR="00BE2B41">
        <w:rPr>
          <w:i/>
          <w:iCs/>
          <w:color w:val="4472C4" w:themeColor="accent1"/>
        </w:rPr>
        <w:t>autres établissements (transfert)</w:t>
      </w:r>
      <w:r w:rsidR="00BB0C1C">
        <w:rPr>
          <w:i/>
          <w:iCs/>
          <w:color w:val="4472C4" w:themeColor="accent1"/>
        </w:rPr>
        <w:t>, s</w:t>
      </w:r>
      <w:r w:rsidR="00B952C9" w:rsidRPr="00BB0C1C">
        <w:rPr>
          <w:i/>
          <w:iCs/>
          <w:color w:val="4472C4" w:themeColor="accent1"/>
        </w:rPr>
        <w:t>ervices mortuaires</w:t>
      </w:r>
      <w:r w:rsidR="00BB0C1C">
        <w:rPr>
          <w:i/>
          <w:iCs/>
          <w:color w:val="4472C4" w:themeColor="accent1"/>
        </w:rPr>
        <w:t>, …</w:t>
      </w:r>
    </w:p>
    <w:p w14:paraId="5E48E8B2" w14:textId="77777777" w:rsidR="00BC1C14" w:rsidRDefault="00BC1C14" w:rsidP="00615D81">
      <w:pPr>
        <w:rPr>
          <w:rFonts w:cstheme="minorHAnsi"/>
          <w:color w:val="auto"/>
          <w:szCs w:val="20"/>
        </w:rPr>
      </w:pPr>
    </w:p>
    <w:p w14:paraId="0A1976D3" w14:textId="2C98F181" w:rsidR="009331D2" w:rsidRDefault="00FC74D2" w:rsidP="009331D2">
      <w:pPr>
        <w:pStyle w:val="Titre1"/>
        <w:rPr>
          <w:rFonts w:eastAsia="Calibri"/>
        </w:rPr>
      </w:pPr>
      <w:r w:rsidRPr="00FC74D2">
        <w:rPr>
          <w:rFonts w:eastAsia="Calibri"/>
        </w:rPr>
        <w:t>Description des missions et des 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B2C" w:rsidRPr="00FD0ED5" w14:paraId="0592497F" w14:textId="77777777" w:rsidTr="549373D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C18" w14:textId="77777777" w:rsidR="00725B2C" w:rsidRDefault="00725B2C" w:rsidP="549373D3">
            <w:pPr>
              <w:rPr>
                <w:rFonts w:cstheme="minorBidi"/>
                <w:color w:val="8064A2"/>
              </w:rPr>
            </w:pPr>
            <w:r w:rsidRPr="549373D3">
              <w:rPr>
                <w:rFonts w:cstheme="minorBidi"/>
                <w:color w:val="8064A2"/>
              </w:rPr>
              <w:t xml:space="preserve">La présente section vise à décrire les missions et les activités placées sous la responsabilité du </w:t>
            </w:r>
            <w:r w:rsidR="009D6C56" w:rsidRPr="549373D3">
              <w:rPr>
                <w:rFonts w:cstheme="minorBidi"/>
                <w:color w:val="8064A2"/>
              </w:rPr>
              <w:t>référent en</w:t>
            </w:r>
            <w:r w:rsidR="4706CDCC" w:rsidRPr="549373D3">
              <w:rPr>
                <w:rFonts w:cstheme="minorBidi"/>
                <w:color w:val="8064A2"/>
              </w:rPr>
              <w:t xml:space="preserve"> </w:t>
            </w:r>
            <w:r w:rsidRPr="549373D3">
              <w:rPr>
                <w:rFonts w:cstheme="minorBidi"/>
                <w:color w:val="8064A2"/>
              </w:rPr>
              <w:t xml:space="preserve">identitovigilance. </w:t>
            </w:r>
            <w:r w:rsidR="75C47024" w:rsidRPr="549373D3">
              <w:rPr>
                <w:rFonts w:cstheme="minorBidi"/>
                <w:color w:val="8064A2"/>
              </w:rPr>
              <w:t>Il ne s'agit pas d'une liste exhaustive</w:t>
            </w:r>
            <w:r w:rsidR="00710F86" w:rsidRPr="549373D3">
              <w:rPr>
                <w:rFonts w:cstheme="minorBidi"/>
                <w:color w:val="8064A2"/>
              </w:rPr>
              <w:t xml:space="preserve">. </w:t>
            </w:r>
            <w:r w:rsidR="002A4FD9" w:rsidRPr="549373D3">
              <w:rPr>
                <w:rFonts w:cstheme="minorBidi"/>
                <w:color w:val="8064A2"/>
              </w:rPr>
              <w:t>En fonction de votre structure, certaines missions peuvent être réparties entre le référent et les correspondants en identitovigilance.</w:t>
            </w:r>
          </w:p>
          <w:p w14:paraId="076D4239" w14:textId="649F9F43" w:rsidR="00FD0070" w:rsidRPr="00FD0070" w:rsidRDefault="00FD0070" w:rsidP="549373D3">
            <w:r w:rsidRPr="00FD0070">
              <w:rPr>
                <w:rFonts w:cstheme="minorBidi"/>
                <w:color w:val="8064A2"/>
              </w:rPr>
              <w:t xml:space="preserve">Les missions indiquées par * peuvent être déléguées à un correspondant. Dans ce cas, le référent doit renforcer le pilotage </w:t>
            </w:r>
            <w:r>
              <w:rPr>
                <w:rFonts w:cstheme="minorBidi"/>
                <w:color w:val="8064A2"/>
              </w:rPr>
              <w:t xml:space="preserve">de l’identitovigilance </w:t>
            </w:r>
            <w:r w:rsidRPr="00FD0070">
              <w:rPr>
                <w:rFonts w:cstheme="minorBidi"/>
                <w:color w:val="8064A2"/>
              </w:rPr>
              <w:t>ainsi que l'animation du réseau de</w:t>
            </w:r>
            <w:r>
              <w:rPr>
                <w:rFonts w:cstheme="minorBidi"/>
                <w:color w:val="8064A2"/>
              </w:rPr>
              <w:t>s</w:t>
            </w:r>
            <w:r w:rsidRPr="00FD0070">
              <w:rPr>
                <w:rFonts w:cstheme="minorBidi"/>
                <w:color w:val="8064A2"/>
              </w:rPr>
              <w:t xml:space="preserve"> correspondants</w:t>
            </w:r>
            <w:r>
              <w:rPr>
                <w:rFonts w:cstheme="minorBidi"/>
                <w:color w:val="8064A2"/>
              </w:rPr>
              <w:t>.</w:t>
            </w:r>
          </w:p>
        </w:tc>
      </w:tr>
    </w:tbl>
    <w:p w14:paraId="5135636C" w14:textId="77777777" w:rsidR="00725B2C" w:rsidRDefault="00725B2C" w:rsidP="009331D2">
      <w:pPr>
        <w:rPr>
          <w:b/>
          <w:bCs/>
        </w:rPr>
      </w:pPr>
    </w:p>
    <w:p w14:paraId="4797643A" w14:textId="32BC70B4" w:rsidR="00545E96" w:rsidRDefault="009331D2" w:rsidP="009331D2">
      <w:r>
        <w:t>L’</w:t>
      </w:r>
      <w:r w:rsidR="02028295">
        <w:t>organisation de l’</w:t>
      </w:r>
      <w:r>
        <w:t xml:space="preserve">identitovigilance est </w:t>
      </w:r>
      <w:r w:rsidR="2F7D3CC4">
        <w:t xml:space="preserve">un </w:t>
      </w:r>
      <w:r>
        <w:t xml:space="preserve">élément </w:t>
      </w:r>
      <w:r w:rsidR="4B5D8541">
        <w:t xml:space="preserve">déterminant </w:t>
      </w:r>
      <w:r>
        <w:t>pour</w:t>
      </w:r>
      <w:r w:rsidR="7685997C">
        <w:t xml:space="preserve"> assurer</w:t>
      </w:r>
      <w:r>
        <w:t xml:space="preserve"> la prévention</w:t>
      </w:r>
      <w:r w:rsidR="38C171D1">
        <w:t xml:space="preserve"> des risques</w:t>
      </w:r>
      <w:r>
        <w:t xml:space="preserve"> </w:t>
      </w:r>
      <w:r w:rsidR="65A0B761">
        <w:t xml:space="preserve">et la lutte contre </w:t>
      </w:r>
      <w:r w:rsidR="009D6C56">
        <w:t>les erreurs liées</w:t>
      </w:r>
      <w:r>
        <w:t xml:space="preserve"> à l’identification </w:t>
      </w:r>
      <w:r w:rsidR="22B00FFC">
        <w:t>de l’usager</w:t>
      </w:r>
      <w:r w:rsidR="0ECFAF5D">
        <w:t xml:space="preserve">. Elle participe </w:t>
      </w:r>
      <w:r w:rsidR="00DB2517">
        <w:t>à la</w:t>
      </w:r>
      <w:r>
        <w:t xml:space="preserve"> sécurité de</w:t>
      </w:r>
      <w:r w:rsidR="00407517">
        <w:t>s accompagnements et des</w:t>
      </w:r>
      <w:r>
        <w:t xml:space="preserve"> soins à toutes les étapes de </w:t>
      </w:r>
      <w:r w:rsidR="470DFE2A">
        <w:t>s</w:t>
      </w:r>
      <w:r>
        <w:t xml:space="preserve">a prise en </w:t>
      </w:r>
      <w:r w:rsidR="00F045E4">
        <w:t>charge.</w:t>
      </w:r>
      <w:r>
        <w:t xml:space="preserve"> </w:t>
      </w:r>
    </w:p>
    <w:p w14:paraId="36BA684D" w14:textId="5EAB303F" w:rsidR="00CE1962" w:rsidRDefault="0F690F5A" w:rsidP="009331D2">
      <w:r>
        <w:lastRenderedPageBreak/>
        <w:t xml:space="preserve">La fonction de référent en </w:t>
      </w:r>
      <w:r w:rsidR="009331D2">
        <w:t>identitovigilance</w:t>
      </w:r>
      <w:r w:rsidR="0036595B">
        <w:t xml:space="preserve"> vise à</w:t>
      </w:r>
      <w:r w:rsidR="0039307D">
        <w:t> :</w:t>
      </w:r>
      <w:r w:rsidR="0036595B">
        <w:t xml:space="preserve"> </w:t>
      </w:r>
    </w:p>
    <w:p w14:paraId="319BF86E" w14:textId="4B79D40F" w:rsidR="00CE1962" w:rsidRDefault="15CFA5BE" w:rsidP="00CE1962">
      <w:pPr>
        <w:pStyle w:val="Paragraphedeliste"/>
        <w:numPr>
          <w:ilvl w:val="0"/>
          <w:numId w:val="4"/>
        </w:numPr>
      </w:pPr>
      <w:r>
        <w:t>promouvoir les bonnes pratiques d’</w:t>
      </w:r>
      <w:r w:rsidR="009331D2">
        <w:t xml:space="preserve">identification </w:t>
      </w:r>
      <w:r w:rsidR="67EA4B25">
        <w:t>de l’usager</w:t>
      </w:r>
      <w:r w:rsidR="00CE1962">
        <w:t> ;</w:t>
      </w:r>
      <w:r w:rsidR="009331D2">
        <w:t xml:space="preserve"> </w:t>
      </w:r>
    </w:p>
    <w:p w14:paraId="1743424F" w14:textId="10555073" w:rsidR="00CE1962" w:rsidRDefault="3F8BC60C" w:rsidP="00CE1962">
      <w:pPr>
        <w:pStyle w:val="Paragraphedeliste"/>
        <w:numPr>
          <w:ilvl w:val="0"/>
          <w:numId w:val="4"/>
        </w:numPr>
      </w:pPr>
      <w:r>
        <w:t xml:space="preserve">participer à la prévention et au </w:t>
      </w:r>
      <w:r w:rsidR="00545E96">
        <w:t xml:space="preserve">traitement des </w:t>
      </w:r>
      <w:r w:rsidR="37DEF69B">
        <w:t>événements indésirables</w:t>
      </w:r>
      <w:r w:rsidR="00CE1962">
        <w:t> ;</w:t>
      </w:r>
      <w:r w:rsidR="37DEF69B">
        <w:t xml:space="preserve"> </w:t>
      </w:r>
    </w:p>
    <w:p w14:paraId="51F5E78D" w14:textId="6A7A3BAD" w:rsidR="009331D2" w:rsidRDefault="37DEF69B" w:rsidP="00CE1962">
      <w:pPr>
        <w:pStyle w:val="Paragraphedeliste"/>
        <w:numPr>
          <w:ilvl w:val="0"/>
          <w:numId w:val="4"/>
        </w:numPr>
      </w:pPr>
      <w:r>
        <w:t>pilote</w:t>
      </w:r>
      <w:r w:rsidR="00CE1962">
        <w:t>r</w:t>
      </w:r>
      <w:r>
        <w:t xml:space="preserve"> la politique d’identitovigilance de la structure</w:t>
      </w:r>
      <w:r w:rsidR="00545E96">
        <w:t xml:space="preserve">. </w:t>
      </w:r>
    </w:p>
    <w:p w14:paraId="3BD5DD0F" w14:textId="6866BF4B" w:rsidR="7E549640" w:rsidRDefault="7E549640">
      <w:r>
        <w:t>Le référent en identitovigilance est l’interlocuteur privilégié de l’ensemble des professionnels pour toutes les problématiques liées à l’identification de l’usager (identification primaire et secondaire).</w:t>
      </w:r>
    </w:p>
    <w:p w14:paraId="7C45E8AB" w14:textId="77777777" w:rsidR="00585182" w:rsidRPr="00585182" w:rsidRDefault="00585182" w:rsidP="00585182">
      <w:pPr>
        <w:spacing w:before="120" w:after="240"/>
        <w:rPr>
          <w:color w:val="auto"/>
        </w:rPr>
      </w:pPr>
    </w:p>
    <w:p w14:paraId="75AFBBD4" w14:textId="77777777" w:rsidR="00653546" w:rsidRDefault="00653546" w:rsidP="00653546">
      <w:r>
        <w:t xml:space="preserve">Les missions du référent se déclinent de la façon suivante : </w:t>
      </w:r>
    </w:p>
    <w:p w14:paraId="6D5EA02A" w14:textId="2CD41236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rFonts w:eastAsiaTheme="minorEastAsia"/>
          <w:color w:val="auto"/>
        </w:rPr>
      </w:pPr>
      <w:r w:rsidRPr="00653546">
        <w:rPr>
          <w:b/>
          <w:bCs/>
          <w:color w:val="auto"/>
        </w:rPr>
        <w:t>Participer à l’élaboration de la politique d’identification des usagers</w:t>
      </w:r>
      <w:r w:rsidRPr="549373D3">
        <w:rPr>
          <w:color w:val="auto"/>
        </w:rPr>
        <w:t xml:space="preserve">, en lien avec la direction, la direction des systèmes d’information (DSI), le responsable qualité gestion des risques </w:t>
      </w:r>
      <w:r w:rsidRPr="549373D3">
        <w:rPr>
          <w:i/>
          <w:iCs/>
          <w:color w:val="4472C4" w:themeColor="accent1"/>
        </w:rPr>
        <w:t>[</w:t>
      </w:r>
      <w:r w:rsidR="000050A0">
        <w:rPr>
          <w:i/>
          <w:iCs/>
          <w:color w:val="4472C4" w:themeColor="accent1"/>
        </w:rPr>
        <w:t>A</w:t>
      </w:r>
      <w:r w:rsidRPr="549373D3">
        <w:rPr>
          <w:i/>
          <w:iCs/>
          <w:color w:val="4472C4" w:themeColor="accent1"/>
        </w:rPr>
        <w:t xml:space="preserve"> adapter et compléter selon </w:t>
      </w:r>
      <w:r w:rsidR="000050A0">
        <w:rPr>
          <w:i/>
          <w:iCs/>
          <w:color w:val="4472C4" w:themeColor="accent1"/>
        </w:rPr>
        <w:t xml:space="preserve">votre </w:t>
      </w:r>
      <w:r w:rsidRPr="549373D3">
        <w:rPr>
          <w:i/>
          <w:iCs/>
          <w:color w:val="4472C4" w:themeColor="accent1"/>
        </w:rPr>
        <w:t>organisation]</w:t>
      </w:r>
    </w:p>
    <w:p w14:paraId="62336457" w14:textId="6D8A36BA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color w:val="auto"/>
        </w:rPr>
      </w:pPr>
      <w:r w:rsidRPr="00653546">
        <w:rPr>
          <w:b/>
          <w:bCs/>
          <w:color w:val="auto"/>
        </w:rPr>
        <w:t>Participer au déploiement de l’identitovigilance</w:t>
      </w:r>
      <w:r>
        <w:rPr>
          <w:color w:val="auto"/>
        </w:rPr>
        <w:t xml:space="preserve"> </w:t>
      </w:r>
      <w:r w:rsidRPr="1F3C84B2">
        <w:rPr>
          <w:color w:val="auto"/>
        </w:rPr>
        <w:t>au sein de la structure, conformément à la règlementation en vigueur</w:t>
      </w:r>
      <w:r>
        <w:rPr>
          <w:color w:val="auto"/>
        </w:rPr>
        <w:t>.</w:t>
      </w:r>
    </w:p>
    <w:p w14:paraId="689D4BD3" w14:textId="211B9FA4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color w:val="auto"/>
        </w:rPr>
      </w:pPr>
      <w:r w:rsidRPr="00653546">
        <w:rPr>
          <w:b/>
          <w:bCs/>
          <w:color w:val="auto"/>
        </w:rPr>
        <w:t>Organiser la mise en œuvre opérationnelle des bonnes pratiques</w:t>
      </w:r>
      <w:r w:rsidRPr="4123B04E">
        <w:rPr>
          <w:color w:val="auto"/>
        </w:rPr>
        <w:t xml:space="preserve"> d’identification primaire et secondaire.</w:t>
      </w:r>
    </w:p>
    <w:p w14:paraId="3A162F92" w14:textId="63FF6A28" w:rsidR="004D0532" w:rsidRPr="00850EDA" w:rsidRDefault="004D0532" w:rsidP="004D0532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850EDA">
        <w:rPr>
          <w:b/>
          <w:bCs/>
        </w:rPr>
        <w:t>Maintenir la qualité du référentiel identité  </w:t>
      </w:r>
    </w:p>
    <w:p w14:paraId="002BCF4E" w14:textId="77777777" w:rsidR="004D0532" w:rsidRPr="00DF7F65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>Recueillir et traiter les signalements d’anomalies réalisés par les professionnels *</w:t>
      </w:r>
    </w:p>
    <w:p w14:paraId="2BBC9FF4" w14:textId="77777777" w:rsidR="004D0532" w:rsidRPr="00734461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Procéder à l’étude des doublons </w:t>
      </w:r>
      <w:r w:rsidRPr="00734461">
        <w:rPr>
          <w:color w:val="auto"/>
        </w:rPr>
        <w:t>potentiels *</w:t>
      </w:r>
    </w:p>
    <w:p w14:paraId="7E512B74" w14:textId="77777777" w:rsidR="004D0532" w:rsidRPr="00734461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734461">
        <w:rPr>
          <w:color w:val="auto"/>
        </w:rPr>
        <w:t>Réaliser les fusions si nécessaire *</w:t>
      </w:r>
    </w:p>
    <w:p w14:paraId="5244F274" w14:textId="54AAE11B" w:rsidR="004D0532" w:rsidRPr="00DC60E7" w:rsidRDefault="004D0532" w:rsidP="00DC60E7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>Réaliser l’étude des dossiers en collision *</w:t>
      </w:r>
    </w:p>
    <w:p w14:paraId="6E8BF5A9" w14:textId="317435E9" w:rsidR="009729F9" w:rsidRPr="009729F9" w:rsidRDefault="009729F9" w:rsidP="009729F9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9729F9">
        <w:rPr>
          <w:b/>
          <w:bCs/>
        </w:rPr>
        <w:t>Assurer la gestion documentaire</w:t>
      </w:r>
    </w:p>
    <w:p w14:paraId="0A5C57D3" w14:textId="4CAFC808" w:rsidR="009729F9" w:rsidRDefault="009729F9" w:rsidP="009729F9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>
        <w:rPr>
          <w:color w:val="auto"/>
        </w:rPr>
        <w:t>Piloter la rédaction et l’actualisation d</w:t>
      </w:r>
      <w:r w:rsidRPr="4123B04E">
        <w:rPr>
          <w:color w:val="auto"/>
        </w:rPr>
        <w:t xml:space="preserve">es documents qualité relatifs à l’identitovigilance </w:t>
      </w:r>
      <w:r w:rsidR="00DA05D3" w:rsidRPr="00DA05D3">
        <w:rPr>
          <w:color w:val="auto"/>
        </w:rPr>
        <w:t>(charte d’identitovigilance, documentation qualité, outils de communication, …)</w:t>
      </w:r>
    </w:p>
    <w:p w14:paraId="13C4230C" w14:textId="77777777" w:rsidR="0086147F" w:rsidRPr="00850EDA" w:rsidRDefault="0086147F" w:rsidP="0086147F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65C45303">
        <w:rPr>
          <w:b/>
          <w:bCs/>
        </w:rPr>
        <w:t>Gérer les risques </w:t>
      </w:r>
      <w:r w:rsidRPr="00850EDA">
        <w:rPr>
          <w:b/>
          <w:bCs/>
        </w:rPr>
        <w:t xml:space="preserve"> </w:t>
      </w:r>
    </w:p>
    <w:p w14:paraId="66814D76" w14:textId="0D987C0C" w:rsidR="0086147F" w:rsidRDefault="0086147F" w:rsidP="0086147F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Participer à l’analyse des risques a priori avec les professionnels concernés (cartographie des risques) </w:t>
      </w:r>
    </w:p>
    <w:p w14:paraId="5942F16A" w14:textId="77777777" w:rsidR="00FA0300" w:rsidRDefault="00FA0300" w:rsidP="00FA0300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1F3C84B2">
        <w:rPr>
          <w:color w:val="auto"/>
        </w:rPr>
        <w:t>Favoriser le signalement des événements indésirables en identitovigilance et participer au traitement de ces signaux</w:t>
      </w:r>
    </w:p>
    <w:p w14:paraId="09859A5C" w14:textId="77777777" w:rsidR="0086147F" w:rsidRPr="00734461" w:rsidRDefault="0086147F" w:rsidP="0086147F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734461">
        <w:rPr>
          <w:color w:val="auto"/>
        </w:rPr>
        <w:t>Participer à l’analyse et la résolution des évènements indésirables *</w:t>
      </w:r>
    </w:p>
    <w:p w14:paraId="4927041B" w14:textId="5C2CDFED" w:rsidR="006233FA" w:rsidRPr="007C2AAB" w:rsidRDefault="006233FA" w:rsidP="007C2AAB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65C45303">
        <w:rPr>
          <w:b/>
          <w:bCs/>
        </w:rPr>
        <w:t>Sensibiliser, former et accompagner les professionnels </w:t>
      </w:r>
    </w:p>
    <w:p w14:paraId="784F28EC" w14:textId="7CC3F89B" w:rsidR="00653546" w:rsidRDefault="00653546" w:rsidP="00653546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1F3C84B2">
        <w:rPr>
          <w:color w:val="auto"/>
        </w:rPr>
        <w:t xml:space="preserve">Participer à la construction du plan de formation et de sensibilisation à l’identitovigilance destinés aux professionnels : identification des besoins, programme pédagogique, </w:t>
      </w:r>
      <w:r w:rsidR="00091FE4">
        <w:rPr>
          <w:color w:val="auto"/>
        </w:rPr>
        <w:t xml:space="preserve">supports de formation, </w:t>
      </w:r>
      <w:r w:rsidRPr="1F3C84B2">
        <w:rPr>
          <w:color w:val="auto"/>
        </w:rPr>
        <w:t>suivi et évaluation</w:t>
      </w:r>
    </w:p>
    <w:p w14:paraId="78D550CE" w14:textId="65024576" w:rsidR="006233FA" w:rsidRPr="007C2AAB" w:rsidRDefault="006233FA" w:rsidP="007C2AAB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7C2AAB">
        <w:rPr>
          <w:rFonts w:cstheme="minorHAnsi"/>
          <w:color w:val="auto"/>
          <w:szCs w:val="20"/>
        </w:rPr>
        <w:lastRenderedPageBreak/>
        <w:t xml:space="preserve">Participer à la conception de supports </w:t>
      </w:r>
      <w:r w:rsidR="00A6764E">
        <w:rPr>
          <w:rFonts w:cstheme="minorHAnsi"/>
          <w:color w:val="auto"/>
          <w:szCs w:val="20"/>
        </w:rPr>
        <w:t>de</w:t>
      </w:r>
      <w:r w:rsidR="00653546">
        <w:rPr>
          <w:rFonts w:cstheme="minorHAnsi"/>
          <w:color w:val="auto"/>
          <w:szCs w:val="20"/>
        </w:rPr>
        <w:t xml:space="preserve"> </w:t>
      </w:r>
      <w:r w:rsidRPr="007C2AAB">
        <w:rPr>
          <w:rFonts w:cstheme="minorHAnsi"/>
          <w:color w:val="auto"/>
          <w:szCs w:val="20"/>
        </w:rPr>
        <w:t>sensibilisation</w:t>
      </w:r>
      <w:r w:rsidR="007C2AAB">
        <w:rPr>
          <w:rFonts w:cstheme="minorHAnsi"/>
          <w:color w:val="auto"/>
          <w:szCs w:val="20"/>
        </w:rPr>
        <w:t xml:space="preserve"> : </w:t>
      </w:r>
      <w:r w:rsidRPr="007C2AAB">
        <w:rPr>
          <w:rFonts w:cstheme="minorHAnsi"/>
          <w:color w:val="auto"/>
          <w:szCs w:val="20"/>
        </w:rPr>
        <w:t xml:space="preserve">affiches, flyers, livret accueil, </w:t>
      </w:r>
      <w:r w:rsidR="007C2AAB">
        <w:rPr>
          <w:rFonts w:cstheme="minorHAnsi"/>
          <w:color w:val="auto"/>
          <w:szCs w:val="20"/>
        </w:rPr>
        <w:t xml:space="preserve">contenu pour le </w:t>
      </w:r>
      <w:r w:rsidRPr="007C2AAB">
        <w:rPr>
          <w:rFonts w:cstheme="minorHAnsi"/>
          <w:color w:val="auto"/>
          <w:szCs w:val="20"/>
        </w:rPr>
        <w:t>site web</w:t>
      </w:r>
      <w:r w:rsidR="007C2AAB">
        <w:rPr>
          <w:rFonts w:cstheme="minorHAnsi"/>
          <w:color w:val="auto"/>
          <w:szCs w:val="20"/>
        </w:rPr>
        <w:t xml:space="preserve">, </w:t>
      </w:r>
      <w:r w:rsidRPr="007C2AAB">
        <w:rPr>
          <w:rFonts w:cstheme="minorHAnsi"/>
          <w:color w:val="auto"/>
          <w:szCs w:val="20"/>
        </w:rPr>
        <w:t>…</w:t>
      </w:r>
    </w:p>
    <w:p w14:paraId="2A89D63D" w14:textId="0066E8B6" w:rsidR="006233FA" w:rsidRPr="007C2AAB" w:rsidRDefault="006233FA" w:rsidP="007C2AAB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7C2AAB">
        <w:rPr>
          <w:rFonts w:cstheme="minorHAnsi"/>
          <w:color w:val="auto"/>
          <w:szCs w:val="20"/>
        </w:rPr>
        <w:t>Participer à l’organisation d‘évènements de sensibilisation</w:t>
      </w:r>
      <w:r w:rsidR="007C2AAB">
        <w:rPr>
          <w:rFonts w:cstheme="minorHAnsi"/>
          <w:color w:val="auto"/>
          <w:szCs w:val="20"/>
        </w:rPr>
        <w:t xml:space="preserve"> : </w:t>
      </w:r>
      <w:r w:rsidRPr="007C2AAB">
        <w:rPr>
          <w:rFonts w:cstheme="minorHAnsi"/>
          <w:color w:val="auto"/>
          <w:szCs w:val="20"/>
        </w:rPr>
        <w:t>semaine de sécurité des patients, chambre des erreur</w:t>
      </w:r>
      <w:r w:rsidR="00DA2898">
        <w:rPr>
          <w:rFonts w:cstheme="minorHAnsi"/>
          <w:color w:val="auto"/>
          <w:szCs w:val="20"/>
        </w:rPr>
        <w:t>s</w:t>
      </w:r>
      <w:r w:rsidRPr="007C2AAB">
        <w:rPr>
          <w:rFonts w:cstheme="minorHAnsi"/>
          <w:color w:val="auto"/>
          <w:szCs w:val="20"/>
        </w:rPr>
        <w:t>…</w:t>
      </w:r>
    </w:p>
    <w:p w14:paraId="0706B3EB" w14:textId="335D5297" w:rsidR="006233FA" w:rsidRPr="007C2AAB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Former les acteurs qui créent ou utilisent des </w:t>
      </w:r>
      <w:r w:rsidR="002833FF" w:rsidRPr="4123B04E">
        <w:rPr>
          <w:color w:val="auto"/>
        </w:rPr>
        <w:t>identités *</w:t>
      </w:r>
    </w:p>
    <w:p w14:paraId="273103AE" w14:textId="36EB7EFF" w:rsidR="006233FA" w:rsidRPr="002833FF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Former les professionnels réalisant des </w:t>
      </w:r>
      <w:r w:rsidRPr="002833FF">
        <w:rPr>
          <w:color w:val="auto"/>
        </w:rPr>
        <w:t>contrôles d’identification secondaire </w:t>
      </w:r>
      <w:r w:rsidR="5C677680" w:rsidRPr="002833FF">
        <w:rPr>
          <w:color w:val="auto"/>
        </w:rPr>
        <w:t>*</w:t>
      </w:r>
    </w:p>
    <w:p w14:paraId="1E6704BA" w14:textId="16B7C120" w:rsidR="006233FA" w:rsidRPr="002833FF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2833FF">
        <w:rPr>
          <w:color w:val="auto"/>
        </w:rPr>
        <w:t>Donner aux professionnels les conduites à tenir devant des cas particuliers</w:t>
      </w:r>
      <w:r w:rsidR="0080355D" w:rsidRPr="002833FF">
        <w:rPr>
          <w:color w:val="auto"/>
        </w:rPr>
        <w:t xml:space="preserve"> : </w:t>
      </w:r>
      <w:r w:rsidRPr="002833FF">
        <w:rPr>
          <w:color w:val="auto"/>
        </w:rPr>
        <w:t>carte identité étrangère, discordance entre identité INS et identité de la pièce d’identité demande de l’usager non compatible avec la politique de l’établissement</w:t>
      </w:r>
      <w:r w:rsidR="0080355D" w:rsidRPr="002833FF">
        <w:rPr>
          <w:color w:val="auto"/>
        </w:rPr>
        <w:t>, …</w:t>
      </w:r>
      <w:r w:rsidR="307E8196" w:rsidRPr="002833FF">
        <w:rPr>
          <w:color w:val="auto"/>
        </w:rPr>
        <w:t xml:space="preserve"> *</w:t>
      </w:r>
    </w:p>
    <w:p w14:paraId="0A370A08" w14:textId="51BD6BA9" w:rsidR="00C76200" w:rsidRDefault="00C76200" w:rsidP="00C76200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>
        <w:rPr>
          <w:color w:val="auto"/>
        </w:rPr>
        <w:t xml:space="preserve">Animer le réseau des correspondants locaux en identitovigilance pour favoriser un accompagnement de proximité, le cas échéant  </w:t>
      </w:r>
    </w:p>
    <w:p w14:paraId="5E7AE71A" w14:textId="77777777" w:rsidR="00BD45A2" w:rsidRPr="00850EDA" w:rsidRDefault="00BD45A2" w:rsidP="00BD45A2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850EDA">
        <w:rPr>
          <w:b/>
          <w:bCs/>
        </w:rPr>
        <w:t>Piloter et évaluer les pratiques </w:t>
      </w:r>
    </w:p>
    <w:p w14:paraId="2C00B633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Recueillir les indicateurs </w:t>
      </w:r>
    </w:p>
    <w:p w14:paraId="325A8FA1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Concevoir/participer à la conception de grilles d’audits </w:t>
      </w:r>
    </w:p>
    <w:p w14:paraId="5744E9CE" w14:textId="4DC8C299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549373D3">
        <w:rPr>
          <w:color w:val="auto"/>
        </w:rPr>
        <w:t xml:space="preserve">Organiser et analyser des </w:t>
      </w:r>
      <w:r w:rsidR="3E691F44" w:rsidRPr="549373D3">
        <w:rPr>
          <w:color w:val="auto"/>
        </w:rPr>
        <w:t>évaluations</w:t>
      </w:r>
    </w:p>
    <w:p w14:paraId="09CA6745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Restituer les résultats d’audits </w:t>
      </w:r>
    </w:p>
    <w:p w14:paraId="47BAC4D2" w14:textId="77777777" w:rsidR="00C31576" w:rsidRDefault="00C31576" w:rsidP="00A4119A">
      <w:pPr>
        <w:rPr>
          <w:b/>
          <w:bCs/>
        </w:rPr>
      </w:pPr>
    </w:p>
    <w:p w14:paraId="40E1F4AF" w14:textId="3BBC73FF" w:rsidR="00A4119A" w:rsidRPr="009331D2" w:rsidRDefault="00A4119A" w:rsidP="00A4119A">
      <w:pPr>
        <w:rPr>
          <w:b/>
          <w:bCs/>
        </w:rPr>
      </w:pPr>
      <w:r w:rsidRPr="009331D2">
        <w:rPr>
          <w:b/>
          <w:bCs/>
        </w:rPr>
        <w:t>Point particulier</w:t>
      </w:r>
      <w:r>
        <w:rPr>
          <w:b/>
          <w:bCs/>
        </w:rPr>
        <w:t> :</w:t>
      </w:r>
    </w:p>
    <w:p w14:paraId="3774C799" w14:textId="77777777" w:rsidR="00A4119A" w:rsidRDefault="00A4119A" w:rsidP="00A4119A">
      <w:r>
        <w:t xml:space="preserve">Cette fonction nécessite d’avoir accès aux données personnelles concernant les identités des patients. Les modalités d’accès doivent être définies en collaboration avec le délégué à la protection des données (DPO) pour assurer la conformité avec le Règlement général sur la protection des données (RGPD). </w:t>
      </w:r>
    </w:p>
    <w:p w14:paraId="7394D4B8" w14:textId="77777777" w:rsidR="009331D2" w:rsidRPr="009331D2" w:rsidRDefault="009331D2" w:rsidP="009331D2"/>
    <w:p w14:paraId="60C57248" w14:textId="0FFF4E90" w:rsidR="009331D2" w:rsidRDefault="009331D2" w:rsidP="009331D2">
      <w:pPr>
        <w:pStyle w:val="Titre1"/>
        <w:rPr>
          <w:rStyle w:val="markedcontent"/>
          <w:rFonts w:ascii="Arial" w:hAnsi="Arial" w:cs="Arial"/>
          <w:sz w:val="28"/>
          <w:szCs w:val="28"/>
        </w:rPr>
      </w:pPr>
      <w:r w:rsidRPr="65C45303">
        <w:rPr>
          <w:rStyle w:val="markedcontent"/>
          <w:rFonts w:ascii="Arial" w:hAnsi="Arial" w:cs="Arial"/>
          <w:sz w:val="28"/>
          <w:szCs w:val="28"/>
        </w:rPr>
        <w:t xml:space="preserve">Profil </w:t>
      </w:r>
      <w:r w:rsidR="00725B2C" w:rsidRPr="65C45303">
        <w:rPr>
          <w:rStyle w:val="markedcontent"/>
          <w:rFonts w:ascii="Arial" w:hAnsi="Arial" w:cs="Arial"/>
          <w:sz w:val="28"/>
          <w:szCs w:val="28"/>
        </w:rPr>
        <w:t>et compétences requises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B2C" w:rsidRPr="00FD0ED5" w14:paraId="62FC6636" w14:textId="77777777" w:rsidTr="002028C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8F0" w14:textId="7B035E91" w:rsidR="00725B2C" w:rsidRPr="00FF0C1D" w:rsidRDefault="00725B2C" w:rsidP="00725B2C">
            <w:pPr>
              <w:rPr>
                <w:rFonts w:cstheme="minorHAnsi"/>
                <w:color w:val="8064A2"/>
                <w:szCs w:val="20"/>
              </w:rPr>
            </w:pPr>
            <w:r w:rsidRPr="001A4C82">
              <w:rPr>
                <w:rFonts w:cstheme="minorHAnsi"/>
                <w:color w:val="8064A2"/>
                <w:szCs w:val="20"/>
              </w:rPr>
              <w:t>Cette section vise à décrire le profil requis et les compétences techniques et personnelles nécessaires pour occuper le poste d</w:t>
            </w:r>
            <w:r w:rsidR="0028442F">
              <w:rPr>
                <w:rFonts w:cstheme="minorHAnsi"/>
                <w:color w:val="8064A2"/>
                <w:szCs w:val="20"/>
              </w:rPr>
              <w:t>e</w:t>
            </w:r>
            <w:r w:rsidRPr="001A4C82">
              <w:rPr>
                <w:rFonts w:cstheme="minorHAnsi"/>
                <w:color w:val="8064A2"/>
                <w:szCs w:val="20"/>
              </w:rPr>
              <w:t xml:space="preserve"> </w:t>
            </w:r>
            <w:r>
              <w:rPr>
                <w:rFonts w:cstheme="minorHAnsi"/>
                <w:color w:val="8064A2"/>
                <w:szCs w:val="20"/>
              </w:rPr>
              <w:t>référent(e) identitovigilance</w:t>
            </w:r>
            <w:r w:rsidRPr="001A4C82">
              <w:rPr>
                <w:rFonts w:cstheme="minorHAnsi"/>
                <w:color w:val="8064A2"/>
                <w:szCs w:val="20"/>
              </w:rPr>
              <w:t xml:space="preserve">. Une liste de compétences </w:t>
            </w:r>
            <w:r w:rsidR="00305B99">
              <w:rPr>
                <w:rFonts w:cstheme="minorHAnsi"/>
                <w:color w:val="8064A2"/>
                <w:szCs w:val="20"/>
              </w:rPr>
              <w:t xml:space="preserve">minimales </w:t>
            </w:r>
            <w:r w:rsidRPr="001A4C82">
              <w:rPr>
                <w:rFonts w:cstheme="minorHAnsi"/>
                <w:color w:val="8064A2"/>
                <w:szCs w:val="20"/>
              </w:rPr>
              <w:t>est proposée ci-dessous.</w:t>
            </w:r>
          </w:p>
        </w:tc>
      </w:tr>
    </w:tbl>
    <w:p w14:paraId="780E1D55" w14:textId="50883658" w:rsidR="009331D2" w:rsidRDefault="009331D2" w:rsidP="009331D2"/>
    <w:p w14:paraId="2F4F9DD5" w14:textId="62579A2D" w:rsidR="00725B2C" w:rsidRDefault="00725B2C" w:rsidP="009331D2">
      <w:pPr>
        <w:rPr>
          <w:b/>
          <w:bCs/>
        </w:rPr>
      </w:pPr>
      <w:r>
        <w:rPr>
          <w:b/>
          <w:bCs/>
        </w:rPr>
        <w:t>Expérience :</w:t>
      </w:r>
    </w:p>
    <w:p w14:paraId="7875A8F1" w14:textId="74A747AD" w:rsidR="002617D7" w:rsidRDefault="00725B2C" w:rsidP="00725B2C">
      <w:r>
        <w:t xml:space="preserve">Profil de type cadre, ayant </w:t>
      </w:r>
      <w:r w:rsidR="24DD7F2E">
        <w:t xml:space="preserve">une </w:t>
      </w:r>
      <w:r>
        <w:t xml:space="preserve">bonne connaissance des processus de prises en charge des </w:t>
      </w:r>
      <w:r w:rsidR="003A6971">
        <w:t>usagers / bénéficiaires</w:t>
      </w:r>
      <w:r w:rsidR="002617D7">
        <w:t xml:space="preserve">, impliqué dans l’identification primaire </w:t>
      </w:r>
      <w:r w:rsidR="00B67D5A">
        <w:t xml:space="preserve">des usagers </w:t>
      </w:r>
      <w:r w:rsidR="002617D7">
        <w:t xml:space="preserve">ou dans la mise en place de gestion de la qualité et de gestion des risques. </w:t>
      </w:r>
    </w:p>
    <w:p w14:paraId="70855742" w14:textId="77777777" w:rsidR="00433A81" w:rsidRDefault="00433A81" w:rsidP="009331D2">
      <w:pPr>
        <w:rPr>
          <w:b/>
          <w:bCs/>
        </w:rPr>
      </w:pPr>
    </w:p>
    <w:p w14:paraId="157CB12E" w14:textId="0B2DA0FA" w:rsidR="00725B2C" w:rsidRPr="009331D2" w:rsidRDefault="00725B2C" w:rsidP="009331D2">
      <w:pPr>
        <w:rPr>
          <w:b/>
          <w:bCs/>
        </w:rPr>
      </w:pPr>
      <w:r w:rsidRPr="00725B2C">
        <w:rPr>
          <w:b/>
          <w:bCs/>
        </w:rPr>
        <w:t>Compétences techniques :</w:t>
      </w:r>
    </w:p>
    <w:p w14:paraId="75F24C4D" w14:textId="037E4307" w:rsidR="002617D7" w:rsidRDefault="002617D7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002617D7">
        <w:rPr>
          <w:color w:val="auto"/>
        </w:rPr>
        <w:lastRenderedPageBreak/>
        <w:t>Maitrise</w:t>
      </w:r>
      <w:r w:rsidR="000D3C89">
        <w:rPr>
          <w:color w:val="auto"/>
        </w:rPr>
        <w:t xml:space="preserve"> d</w:t>
      </w:r>
      <w:r w:rsidRPr="002617D7">
        <w:rPr>
          <w:color w:val="auto"/>
        </w:rPr>
        <w:t>es bonnes pratiques d’identitovigilance en particulier de l’accueil de l’usager / bénéficiaire</w:t>
      </w:r>
      <w:r w:rsidR="00F04EC5">
        <w:rPr>
          <w:color w:val="auto"/>
        </w:rPr>
        <w:t>,</w:t>
      </w:r>
      <w:r w:rsidRPr="002617D7">
        <w:rPr>
          <w:color w:val="auto"/>
        </w:rPr>
        <w:t xml:space="preserve"> avec si possible expérience de terrain</w:t>
      </w:r>
    </w:p>
    <w:p w14:paraId="69404DDA" w14:textId="1E363B1C" w:rsidR="00EF5145" w:rsidRDefault="42360568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>Connaissance du système d’information, en particulier du</w:t>
      </w:r>
      <w:r w:rsidR="004C6D7C">
        <w:rPr>
          <w:color w:val="auto"/>
        </w:rPr>
        <w:t xml:space="preserve"> DUI </w:t>
      </w:r>
      <w:r w:rsidRPr="4123B04E">
        <w:rPr>
          <w:color w:val="auto"/>
        </w:rPr>
        <w:t>et de leur écosystème (relations entre outils, interfaces…)</w:t>
      </w:r>
      <w:r w:rsidR="45934429" w:rsidRPr="4123B04E">
        <w:rPr>
          <w:color w:val="auto"/>
        </w:rPr>
        <w:t>, compréhension des contraintes techniques ou organisationnelles</w:t>
      </w:r>
    </w:p>
    <w:p w14:paraId="713E518B" w14:textId="69771010" w:rsidR="00075919" w:rsidRDefault="003C4AF5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009846D6">
        <w:rPr>
          <w:color w:val="auto"/>
        </w:rPr>
        <w:t>Connaissance</w:t>
      </w:r>
      <w:r w:rsidR="00075919" w:rsidRPr="00075919">
        <w:rPr>
          <w:color w:val="auto"/>
        </w:rPr>
        <w:t xml:space="preserve"> </w:t>
      </w:r>
      <w:r>
        <w:rPr>
          <w:color w:val="auto"/>
        </w:rPr>
        <w:t>d</w:t>
      </w:r>
      <w:r w:rsidR="00075919" w:rsidRPr="00075919">
        <w:rPr>
          <w:color w:val="auto"/>
        </w:rPr>
        <w:t>es process d’accompagnement des usagers/</w:t>
      </w:r>
      <w:r w:rsidR="007D782E" w:rsidRPr="00075919">
        <w:rPr>
          <w:color w:val="auto"/>
        </w:rPr>
        <w:t>bénéficiaires</w:t>
      </w:r>
      <w:r w:rsidR="00075919" w:rsidRPr="00075919">
        <w:rPr>
          <w:color w:val="auto"/>
        </w:rPr>
        <w:t xml:space="preserve"> de la structure</w:t>
      </w:r>
    </w:p>
    <w:p w14:paraId="303959B0" w14:textId="77777777" w:rsidR="00D436ED" w:rsidRDefault="00D436ED" w:rsidP="00D436ED">
      <w:pPr>
        <w:pStyle w:val="Paragraphedeliste"/>
        <w:numPr>
          <w:ilvl w:val="0"/>
          <w:numId w:val="4"/>
        </w:numPr>
        <w:rPr>
          <w:color w:val="auto"/>
        </w:rPr>
      </w:pPr>
      <w:r w:rsidRPr="00946F7C">
        <w:rPr>
          <w:color w:val="auto"/>
        </w:rPr>
        <w:t>Capacité de concevoir, formaliser et adapter des procédures / protocoles relatifs au domaine de compétence concerné</w:t>
      </w:r>
    </w:p>
    <w:p w14:paraId="182ECDCA" w14:textId="70476C37" w:rsidR="00A61E32" w:rsidRPr="00A61E32" w:rsidRDefault="00A61E32" w:rsidP="00A61E32">
      <w:pPr>
        <w:pStyle w:val="Paragraphedeliste"/>
        <w:numPr>
          <w:ilvl w:val="0"/>
          <w:numId w:val="4"/>
        </w:numPr>
        <w:rPr>
          <w:color w:val="auto"/>
        </w:rPr>
      </w:pPr>
      <w:r w:rsidRPr="009846D6">
        <w:rPr>
          <w:color w:val="auto"/>
        </w:rPr>
        <w:t xml:space="preserve">Connaissance </w:t>
      </w:r>
      <w:r>
        <w:rPr>
          <w:color w:val="auto"/>
        </w:rPr>
        <w:t xml:space="preserve">de </w:t>
      </w:r>
      <w:r w:rsidRPr="00F04EC5">
        <w:rPr>
          <w:color w:val="auto"/>
        </w:rPr>
        <w:t xml:space="preserve">l’organisation identitovigilance au niveau régional, national </w:t>
      </w:r>
    </w:p>
    <w:p w14:paraId="744FC604" w14:textId="7E23F181" w:rsidR="00725B2C" w:rsidRDefault="62374170" w:rsidP="1F3C84B2">
      <w:pPr>
        <w:pStyle w:val="Paragraphedeliste"/>
        <w:numPr>
          <w:ilvl w:val="0"/>
          <w:numId w:val="4"/>
        </w:numPr>
        <w:rPr>
          <w:rFonts w:eastAsiaTheme="minorEastAsia"/>
          <w:color w:val="auto"/>
        </w:rPr>
      </w:pPr>
      <w:r w:rsidRPr="00BF768D">
        <w:rPr>
          <w:color w:val="auto"/>
        </w:rPr>
        <w:t>Expérience en démarche d’identitovigilance</w:t>
      </w:r>
      <w:r w:rsidR="7C8568D1" w:rsidRPr="1F3C84B2">
        <w:rPr>
          <w:color w:val="auto"/>
        </w:rPr>
        <w:t xml:space="preserve">, </w:t>
      </w:r>
      <w:r w:rsidRPr="00BF768D">
        <w:rPr>
          <w:color w:val="auto"/>
        </w:rPr>
        <w:t>de gestion des risques</w:t>
      </w:r>
      <w:r w:rsidR="40888023" w:rsidRPr="1F3C84B2">
        <w:rPr>
          <w:color w:val="auto"/>
        </w:rPr>
        <w:t xml:space="preserve"> et de conduite d’évaluation des pratiques</w:t>
      </w:r>
    </w:p>
    <w:p w14:paraId="537835FB" w14:textId="77777777" w:rsidR="00985189" w:rsidRDefault="00985189" w:rsidP="00725B2C">
      <w:pPr>
        <w:rPr>
          <w:rFonts w:cstheme="minorHAnsi"/>
          <w:color w:val="auto"/>
          <w:szCs w:val="20"/>
        </w:rPr>
      </w:pPr>
    </w:p>
    <w:p w14:paraId="57EA4899" w14:textId="18BA3FA9" w:rsidR="00725B2C" w:rsidRPr="00725B2C" w:rsidRDefault="00725B2C" w:rsidP="00725B2C">
      <w:pPr>
        <w:rPr>
          <w:b/>
          <w:bCs/>
        </w:rPr>
      </w:pPr>
      <w:r w:rsidRPr="00725B2C">
        <w:rPr>
          <w:b/>
          <w:bCs/>
        </w:rPr>
        <w:t> </w:t>
      </w:r>
      <w:r w:rsidR="00985189">
        <w:rPr>
          <w:b/>
          <w:bCs/>
        </w:rPr>
        <w:t xml:space="preserve">Compétences transversales </w:t>
      </w:r>
      <w:r w:rsidRPr="00725B2C">
        <w:rPr>
          <w:b/>
          <w:bCs/>
        </w:rPr>
        <w:t>:</w:t>
      </w:r>
    </w:p>
    <w:p w14:paraId="7F85203E" w14:textId="2F054519" w:rsidR="00725B2C" w:rsidRDefault="00725B2C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 xml:space="preserve">Capacité à </w:t>
      </w:r>
      <w:r w:rsidR="00D436ED" w:rsidRPr="4123B04E">
        <w:rPr>
          <w:color w:val="auto"/>
        </w:rPr>
        <w:t xml:space="preserve">concevoir, piloter et évaluer un projet, </w:t>
      </w:r>
    </w:p>
    <w:p w14:paraId="0E2EB32E" w14:textId="309CA615" w:rsidR="00A61E32" w:rsidRDefault="00A61E32" w:rsidP="1F3C84B2">
      <w:pPr>
        <w:pStyle w:val="Paragraphedeliste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Capacité à </w:t>
      </w:r>
      <w:r w:rsidRPr="00A61E32">
        <w:rPr>
          <w:color w:val="auto"/>
        </w:rPr>
        <w:t>animer un groupe de travail et valoriser les compétences</w:t>
      </w:r>
    </w:p>
    <w:p w14:paraId="1050016E" w14:textId="4595FAC7" w:rsidR="004761F4" w:rsidRDefault="213B6202" w:rsidP="549373D3">
      <w:pPr>
        <w:pStyle w:val="Paragraphedeliste"/>
        <w:numPr>
          <w:ilvl w:val="0"/>
          <w:numId w:val="4"/>
        </w:numPr>
        <w:rPr>
          <w:rFonts w:eastAsiaTheme="minorEastAsia"/>
          <w:color w:val="auto"/>
        </w:rPr>
      </w:pPr>
      <w:r w:rsidRPr="549373D3">
        <w:rPr>
          <w:color w:val="auto"/>
        </w:rPr>
        <w:t xml:space="preserve">Sens de la pédagogie et de la communication (écoute, régulation, gestion des conflits, prise de décision) </w:t>
      </w:r>
    </w:p>
    <w:p w14:paraId="089DB1CA" w14:textId="535ECE5C" w:rsidR="004761F4" w:rsidRDefault="213B6202" w:rsidP="549373D3">
      <w:pPr>
        <w:pStyle w:val="Paragraphedeliste"/>
        <w:numPr>
          <w:ilvl w:val="0"/>
          <w:numId w:val="4"/>
        </w:numPr>
        <w:rPr>
          <w:rFonts w:eastAsiaTheme="minorEastAsia"/>
          <w:color w:val="404040" w:themeColor="text1" w:themeTint="BF"/>
        </w:rPr>
      </w:pPr>
      <w:r w:rsidRPr="549373D3">
        <w:rPr>
          <w:color w:val="auto"/>
        </w:rPr>
        <w:t xml:space="preserve">Ecoute et approche pédagogique </w:t>
      </w:r>
    </w:p>
    <w:p w14:paraId="75E01A54" w14:textId="64D05084" w:rsidR="004761F4" w:rsidRDefault="004761F4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549373D3">
        <w:rPr>
          <w:color w:val="auto"/>
        </w:rPr>
        <w:t>Capacité à fixer des objectifs, mesurer les résultats et évaluer les performances collectives et/ou individuelles</w:t>
      </w:r>
    </w:p>
    <w:p w14:paraId="3202250E" w14:textId="2D00DA83" w:rsidR="00192784" w:rsidRDefault="00192784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Aisance </w:t>
      </w:r>
      <w:r w:rsidR="6820D610" w:rsidRPr="1F3C84B2">
        <w:rPr>
          <w:color w:val="auto"/>
        </w:rPr>
        <w:t>dans</w:t>
      </w:r>
      <w:r w:rsidRPr="1F3C84B2">
        <w:rPr>
          <w:color w:val="auto"/>
        </w:rPr>
        <w:t xml:space="preserve"> la pratique des outils informatiques</w:t>
      </w:r>
      <w:r w:rsidR="426A6B02" w:rsidRPr="1F3C84B2">
        <w:rPr>
          <w:color w:val="auto"/>
        </w:rPr>
        <w:t xml:space="preserve"> bureautiques</w:t>
      </w:r>
    </w:p>
    <w:p w14:paraId="31E0BE24" w14:textId="77777777" w:rsid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A61E32">
        <w:rPr>
          <w:color w:val="auto"/>
        </w:rPr>
        <w:t xml:space="preserve">Sens de l’organisation et des responsabilités </w:t>
      </w:r>
    </w:p>
    <w:p w14:paraId="51C777B7" w14:textId="77777777" w:rsidR="00946F7C" w:rsidRPr="00192784" w:rsidRDefault="00946F7C" w:rsidP="00946F7C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Sens de l’analyse, esprit de synthèse, rigueur et méthode</w:t>
      </w:r>
    </w:p>
    <w:p w14:paraId="15EB42AC" w14:textId="77777777" w:rsidR="001D3A10" w:rsidRP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1D3A10">
        <w:rPr>
          <w:color w:val="auto"/>
        </w:rPr>
        <w:t xml:space="preserve">Autonomie et prise d’initiative </w:t>
      </w:r>
    </w:p>
    <w:p w14:paraId="7D6980EB" w14:textId="77777777" w:rsid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549373D3">
        <w:rPr>
          <w:color w:val="auto"/>
        </w:rPr>
        <w:t xml:space="preserve">Dynamisme, curiosité, ouverture d’esprit et créativité </w:t>
      </w:r>
    </w:p>
    <w:p w14:paraId="30EDE386" w14:textId="77777777" w:rsidR="00946F7C" w:rsidRDefault="00946F7C" w:rsidP="00946F7C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Communication écrite et orale</w:t>
      </w:r>
    </w:p>
    <w:p w14:paraId="005CC630" w14:textId="117B742D" w:rsidR="001D3A10" w:rsidRP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>Capacités d'affirmation de soi, d'argumentation</w:t>
      </w:r>
    </w:p>
    <w:p w14:paraId="022BC25C" w14:textId="77777777" w:rsidR="001D3A10" w:rsidRPr="009B1843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1D3A10">
        <w:rPr>
          <w:color w:val="auto"/>
        </w:rPr>
        <w:t>Adaptabilité</w:t>
      </w:r>
      <w:r w:rsidRPr="009B1843">
        <w:rPr>
          <w:color w:val="auto"/>
        </w:rPr>
        <w:t xml:space="preserve"> </w:t>
      </w:r>
    </w:p>
    <w:p w14:paraId="0EF8150F" w14:textId="77777777" w:rsidR="009B1843" w:rsidRPr="009B1843" w:rsidRDefault="009B1843" w:rsidP="009B1843">
      <w:pPr>
        <w:rPr>
          <w:color w:val="auto"/>
        </w:rPr>
      </w:pPr>
    </w:p>
    <w:p w14:paraId="2EC6EDE5" w14:textId="004579F7" w:rsidR="00725B2C" w:rsidRDefault="00725B2C" w:rsidP="00725B2C">
      <w:pPr>
        <w:rPr>
          <w:rFonts w:cstheme="minorHAnsi"/>
          <w:color w:val="auto"/>
          <w:szCs w:val="20"/>
        </w:rPr>
      </w:pPr>
    </w:p>
    <w:sectPr w:rsidR="00725B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7F1C" w14:textId="77777777" w:rsidR="00AB68F5" w:rsidRDefault="00AB68F5" w:rsidP="00725B2C">
      <w:pPr>
        <w:spacing w:after="0"/>
      </w:pPr>
      <w:r>
        <w:separator/>
      </w:r>
    </w:p>
  </w:endnote>
  <w:endnote w:type="continuationSeparator" w:id="0">
    <w:p w14:paraId="4FC65A09" w14:textId="77777777" w:rsidR="00AB68F5" w:rsidRDefault="00AB68F5" w:rsidP="00725B2C">
      <w:pPr>
        <w:spacing w:after="0"/>
      </w:pPr>
      <w:r>
        <w:continuationSeparator/>
      </w:r>
    </w:p>
  </w:endnote>
  <w:endnote w:type="continuationNotice" w:id="1">
    <w:p w14:paraId="4710B147" w14:textId="77777777" w:rsidR="00AB68F5" w:rsidRDefault="00AB68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4ED3" w14:textId="77777777" w:rsidR="00BD61CA" w:rsidRDefault="00BD61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161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46E379" w14:textId="247AA2F4" w:rsidR="00C87AE8" w:rsidRPr="002862F7" w:rsidRDefault="00C87AE8" w:rsidP="00C87AE8">
        <w:pPr>
          <w:pStyle w:val="Pieddepage"/>
          <w:rPr>
            <w:sz w:val="16"/>
            <w:szCs w:val="16"/>
          </w:rPr>
        </w:pPr>
        <w:r w:rsidRPr="00263042">
          <w:rPr>
            <w:noProof/>
            <w:sz w:val="16"/>
            <w:szCs w:val="16"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3588003" wp14:editId="2533F877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9" name="Grou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DBB6C8" w14:textId="77777777" w:rsidR="00C87AE8" w:rsidRDefault="00C87AE8" w:rsidP="00C87AE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FFF42A" w14:textId="3AD62067" w:rsidR="00C87AE8" w:rsidRDefault="00C87AE8" w:rsidP="00C87AE8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00702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588003" id="Groupe 9" o:spid="_x0000_s1026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" o:allowincell="f">
                  <v:rect id="Rectangle 10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14:paraId="43DBB6C8" w14:textId="77777777" w:rsidR="00C87AE8" w:rsidRDefault="00C87AE8" w:rsidP="00C87AE8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" filled="f" fillcolor="#5c83b4" strokecolor="#c00000">
                    <v:textbox inset=",0,,0">
                      <w:txbxContent>
                        <w:p w14:paraId="5EFFF42A" w14:textId="3AD62067" w:rsidR="00C87AE8" w:rsidRDefault="00C87AE8" w:rsidP="00C87AE8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070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 w:rsidRPr="00342D7B">
          <w:rPr>
            <w:sz w:val="16"/>
            <w:szCs w:val="16"/>
          </w:rPr>
          <w:t>Kit identitovigilance en ESMS |</w:t>
        </w:r>
        <w:r w:rsidRPr="002862F7">
          <w:rPr>
            <w:sz w:val="16"/>
            <w:szCs w:val="16"/>
          </w:rPr>
          <w:t xml:space="preserve"> </w:t>
        </w:r>
        <w:r w:rsidR="0093478E">
          <w:rPr>
            <w:sz w:val="16"/>
            <w:szCs w:val="16"/>
          </w:rPr>
          <w:t>1.1</w:t>
        </w:r>
        <w:r>
          <w:rPr>
            <w:sz w:val="16"/>
            <w:szCs w:val="16"/>
          </w:rPr>
          <w:t xml:space="preserve">. </w:t>
        </w:r>
        <w:r w:rsidRPr="001B2843">
          <w:rPr>
            <w:sz w:val="16"/>
            <w:szCs w:val="16"/>
          </w:rPr>
          <w:t>Outils &amp; modèles</w:t>
        </w:r>
        <w:r>
          <w:rPr>
            <w:sz w:val="16"/>
            <w:szCs w:val="16"/>
          </w:rPr>
          <w:t> :  Fiche de poste référent en identitovigilance</w:t>
        </w:r>
      </w:p>
      <w:p w14:paraId="45D09C15" w14:textId="25F9113E" w:rsidR="00725B2C" w:rsidRPr="00C87AE8" w:rsidRDefault="00C87AE8" w:rsidP="00C87AE8">
        <w:pPr>
          <w:pStyle w:val="Pieddepage"/>
          <w:tabs>
            <w:tab w:val="clear" w:pos="9072"/>
          </w:tabs>
          <w:rPr>
            <w:sz w:val="16"/>
            <w:szCs w:val="16"/>
          </w:rPr>
        </w:pPr>
        <w:r w:rsidRPr="00263042">
          <w:rPr>
            <w:sz w:val="16"/>
            <w:szCs w:val="16"/>
          </w:rPr>
          <w:t xml:space="preserve">Mise à jour : </w:t>
        </w:r>
        <w:r w:rsidR="00BD61CA">
          <w:rPr>
            <w:sz w:val="16"/>
            <w:szCs w:val="16"/>
          </w:rPr>
          <w:t>juin</w:t>
        </w:r>
        <w:r w:rsidR="00FC5193">
          <w:rPr>
            <w:sz w:val="16"/>
            <w:szCs w:val="16"/>
          </w:rPr>
          <w:t xml:space="preserve"> </w:t>
        </w:r>
        <w:r w:rsidRPr="00263042">
          <w:rPr>
            <w:sz w:val="16"/>
            <w:szCs w:val="16"/>
          </w:rPr>
          <w:t>202</w:t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AE55" w14:textId="77777777" w:rsidR="00BD61CA" w:rsidRDefault="00BD6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7C1A" w14:textId="77777777" w:rsidR="00AB68F5" w:rsidRDefault="00AB68F5" w:rsidP="00725B2C">
      <w:pPr>
        <w:spacing w:after="0"/>
      </w:pPr>
      <w:r>
        <w:separator/>
      </w:r>
    </w:p>
  </w:footnote>
  <w:footnote w:type="continuationSeparator" w:id="0">
    <w:p w14:paraId="4A8F0E2E" w14:textId="77777777" w:rsidR="00AB68F5" w:rsidRDefault="00AB68F5" w:rsidP="00725B2C">
      <w:pPr>
        <w:spacing w:after="0"/>
      </w:pPr>
      <w:r>
        <w:continuationSeparator/>
      </w:r>
    </w:p>
  </w:footnote>
  <w:footnote w:type="continuationNotice" w:id="1">
    <w:p w14:paraId="7A4F29B3" w14:textId="77777777" w:rsidR="00AB68F5" w:rsidRDefault="00AB68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052E" w14:textId="77777777" w:rsidR="00BD61CA" w:rsidRDefault="00BD61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7DD8" w14:textId="72CAA6D9" w:rsidR="00E80488" w:rsidRDefault="00E80488" w:rsidP="00BC3BB7">
    <w:pPr>
      <w:pStyle w:val="En-tte"/>
      <w:tabs>
        <w:tab w:val="left" w:pos="3570"/>
        <w:tab w:val="left" w:pos="4005"/>
      </w:tabs>
    </w:pPr>
    <w:r w:rsidRPr="00263042">
      <w:rPr>
        <w:noProof/>
        <w:sz w:val="16"/>
        <w:szCs w:val="16"/>
        <w:lang w:eastAsia="fr-FR"/>
      </w:rPr>
      <w:drawing>
        <wp:inline distT="0" distB="0" distL="0" distR="0" wp14:anchorId="1821B05F" wp14:editId="5F77EB60">
          <wp:extent cx="2404547" cy="432000"/>
          <wp:effectExtent l="0" t="0" r="0" b="6350"/>
          <wp:docPr id="16" name="Image 1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EC3D14E-85B3-471E-B403-B4DEA0AA2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1EC3D14E-85B3-471E-B403-B4DEA0AA2E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454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F2FF29" w14:textId="77777777" w:rsidR="00BF3FF5" w:rsidRPr="00E80488" w:rsidRDefault="00BF3FF5" w:rsidP="00E804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CBB7" w14:textId="77777777" w:rsidR="00BD61CA" w:rsidRDefault="00BD61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71C"/>
    <w:multiLevelType w:val="hybridMultilevel"/>
    <w:tmpl w:val="3C3C1D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AE62C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58B"/>
    <w:multiLevelType w:val="hybridMultilevel"/>
    <w:tmpl w:val="5A04E8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186"/>
    <w:multiLevelType w:val="multilevel"/>
    <w:tmpl w:val="4B6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3EAE"/>
    <w:multiLevelType w:val="multilevel"/>
    <w:tmpl w:val="C8F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553AC"/>
    <w:multiLevelType w:val="multilevel"/>
    <w:tmpl w:val="63E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1A6D"/>
    <w:multiLevelType w:val="hybridMultilevel"/>
    <w:tmpl w:val="7FD8FF2E"/>
    <w:lvl w:ilvl="0" w:tplc="34560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64A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051"/>
    <w:multiLevelType w:val="multilevel"/>
    <w:tmpl w:val="721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035A2"/>
    <w:multiLevelType w:val="hybridMultilevel"/>
    <w:tmpl w:val="8AFC827C"/>
    <w:lvl w:ilvl="0" w:tplc="3DC6343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1DFC"/>
    <w:multiLevelType w:val="multilevel"/>
    <w:tmpl w:val="17F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F3486"/>
    <w:multiLevelType w:val="multilevel"/>
    <w:tmpl w:val="790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41CFE"/>
    <w:multiLevelType w:val="hybridMultilevel"/>
    <w:tmpl w:val="F77E5E5A"/>
    <w:lvl w:ilvl="0" w:tplc="2028EE7E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1F2687"/>
    <w:multiLevelType w:val="hybridMultilevel"/>
    <w:tmpl w:val="3B824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0C9C"/>
    <w:multiLevelType w:val="hybridMultilevel"/>
    <w:tmpl w:val="86D661C6"/>
    <w:lvl w:ilvl="0" w:tplc="BA14220C">
      <w:numFmt w:val="bullet"/>
      <w:lvlText w:val="-"/>
      <w:lvlJc w:val="left"/>
      <w:pPr>
        <w:ind w:left="720" w:hanging="360"/>
      </w:pPr>
      <w:rPr>
        <w:rFonts w:ascii="Roboto Condensed Light" w:eastAsia="Roboto Condensed Light" w:hAnsi="Roboto Condensed Light" w:cs="Roboto Condensed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C1D"/>
    <w:multiLevelType w:val="multilevel"/>
    <w:tmpl w:val="0A3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B0F7D"/>
    <w:multiLevelType w:val="multilevel"/>
    <w:tmpl w:val="BFA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23578"/>
    <w:multiLevelType w:val="hybridMultilevel"/>
    <w:tmpl w:val="F29E6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18D1"/>
    <w:multiLevelType w:val="multilevel"/>
    <w:tmpl w:val="5D9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D3E68"/>
    <w:multiLevelType w:val="hybridMultilevel"/>
    <w:tmpl w:val="EAD23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00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41F0"/>
    <w:multiLevelType w:val="multilevel"/>
    <w:tmpl w:val="808CF35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676A2A"/>
    <w:multiLevelType w:val="hybridMultilevel"/>
    <w:tmpl w:val="507E8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8"/>
  </w:num>
  <w:num w:numId="4">
    <w:abstractNumId w:val="19"/>
  </w:num>
  <w:num w:numId="5">
    <w:abstractNumId w:val="17"/>
  </w:num>
  <w:num w:numId="6">
    <w:abstractNumId w:val="18"/>
  </w:num>
  <w:num w:numId="7">
    <w:abstractNumId w:val="18"/>
  </w:num>
  <w:num w:numId="8">
    <w:abstractNumId w:val="18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9"/>
  </w:num>
  <w:num w:numId="20">
    <w:abstractNumId w:val="16"/>
  </w:num>
  <w:num w:numId="21">
    <w:abstractNumId w:val="4"/>
  </w:num>
  <w:num w:numId="22">
    <w:abstractNumId w:val="3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81"/>
    <w:rsid w:val="00002914"/>
    <w:rsid w:val="000039BC"/>
    <w:rsid w:val="000050A0"/>
    <w:rsid w:val="00006854"/>
    <w:rsid w:val="0000702F"/>
    <w:rsid w:val="00010A86"/>
    <w:rsid w:val="000131F2"/>
    <w:rsid w:val="00023B4A"/>
    <w:rsid w:val="00030713"/>
    <w:rsid w:val="000348F1"/>
    <w:rsid w:val="000358D3"/>
    <w:rsid w:val="000445C5"/>
    <w:rsid w:val="000459FB"/>
    <w:rsid w:val="00047D8B"/>
    <w:rsid w:val="00057102"/>
    <w:rsid w:val="00075919"/>
    <w:rsid w:val="00076221"/>
    <w:rsid w:val="00091FE4"/>
    <w:rsid w:val="000966DC"/>
    <w:rsid w:val="000A412D"/>
    <w:rsid w:val="000A4B37"/>
    <w:rsid w:val="000A52F0"/>
    <w:rsid w:val="000D3C89"/>
    <w:rsid w:val="000F4498"/>
    <w:rsid w:val="000F615A"/>
    <w:rsid w:val="0011264D"/>
    <w:rsid w:val="00123D30"/>
    <w:rsid w:val="00141B07"/>
    <w:rsid w:val="001441A0"/>
    <w:rsid w:val="00145B9B"/>
    <w:rsid w:val="001512F9"/>
    <w:rsid w:val="001533C6"/>
    <w:rsid w:val="00156D2F"/>
    <w:rsid w:val="00181D11"/>
    <w:rsid w:val="001909A5"/>
    <w:rsid w:val="00192784"/>
    <w:rsid w:val="00193ACA"/>
    <w:rsid w:val="00197911"/>
    <w:rsid w:val="001A6D1E"/>
    <w:rsid w:val="001B5D90"/>
    <w:rsid w:val="001B67F5"/>
    <w:rsid w:val="001C0DC0"/>
    <w:rsid w:val="001C51DD"/>
    <w:rsid w:val="001D3A10"/>
    <w:rsid w:val="001D78A2"/>
    <w:rsid w:val="001E2E9C"/>
    <w:rsid w:val="001E4F49"/>
    <w:rsid w:val="001F42C3"/>
    <w:rsid w:val="001F4FED"/>
    <w:rsid w:val="002028C2"/>
    <w:rsid w:val="00203EAA"/>
    <w:rsid w:val="0021343C"/>
    <w:rsid w:val="00214DD0"/>
    <w:rsid w:val="00217F94"/>
    <w:rsid w:val="00232219"/>
    <w:rsid w:val="00234686"/>
    <w:rsid w:val="00237EC0"/>
    <w:rsid w:val="00242D6C"/>
    <w:rsid w:val="00246104"/>
    <w:rsid w:val="00255879"/>
    <w:rsid w:val="002617D7"/>
    <w:rsid w:val="002630B6"/>
    <w:rsid w:val="00277E6C"/>
    <w:rsid w:val="002833FF"/>
    <w:rsid w:val="00283651"/>
    <w:rsid w:val="0028442F"/>
    <w:rsid w:val="00291A74"/>
    <w:rsid w:val="002957ED"/>
    <w:rsid w:val="002A4FD9"/>
    <w:rsid w:val="002B06E3"/>
    <w:rsid w:val="002C54F7"/>
    <w:rsid w:val="002D0E0E"/>
    <w:rsid w:val="002D5CBD"/>
    <w:rsid w:val="00301CBB"/>
    <w:rsid w:val="003048DE"/>
    <w:rsid w:val="00305B99"/>
    <w:rsid w:val="00310B82"/>
    <w:rsid w:val="00316FA3"/>
    <w:rsid w:val="00332320"/>
    <w:rsid w:val="0033543F"/>
    <w:rsid w:val="0033719E"/>
    <w:rsid w:val="00344694"/>
    <w:rsid w:val="003570F8"/>
    <w:rsid w:val="0036595B"/>
    <w:rsid w:val="00365FF3"/>
    <w:rsid w:val="0036723A"/>
    <w:rsid w:val="0039307D"/>
    <w:rsid w:val="003942C7"/>
    <w:rsid w:val="00396685"/>
    <w:rsid w:val="003A0AA6"/>
    <w:rsid w:val="003A5989"/>
    <w:rsid w:val="003A6971"/>
    <w:rsid w:val="003B1F18"/>
    <w:rsid w:val="003B5E05"/>
    <w:rsid w:val="003B76DD"/>
    <w:rsid w:val="003C3538"/>
    <w:rsid w:val="003C4AF5"/>
    <w:rsid w:val="003D7128"/>
    <w:rsid w:val="003E1355"/>
    <w:rsid w:val="003E72E7"/>
    <w:rsid w:val="003F4BCE"/>
    <w:rsid w:val="004056FB"/>
    <w:rsid w:val="00406224"/>
    <w:rsid w:val="00407517"/>
    <w:rsid w:val="00407D61"/>
    <w:rsid w:val="004307DF"/>
    <w:rsid w:val="00433A81"/>
    <w:rsid w:val="00435A65"/>
    <w:rsid w:val="004427D8"/>
    <w:rsid w:val="0044340E"/>
    <w:rsid w:val="0044341A"/>
    <w:rsid w:val="00447087"/>
    <w:rsid w:val="00450235"/>
    <w:rsid w:val="004602B9"/>
    <w:rsid w:val="00473310"/>
    <w:rsid w:val="004761F4"/>
    <w:rsid w:val="004778B1"/>
    <w:rsid w:val="004A22D5"/>
    <w:rsid w:val="004A55A7"/>
    <w:rsid w:val="004A6A8A"/>
    <w:rsid w:val="004C1EDC"/>
    <w:rsid w:val="004C6D7C"/>
    <w:rsid w:val="004D0532"/>
    <w:rsid w:val="004F197F"/>
    <w:rsid w:val="004F5384"/>
    <w:rsid w:val="004F6F20"/>
    <w:rsid w:val="00510C38"/>
    <w:rsid w:val="005270E3"/>
    <w:rsid w:val="00532B2F"/>
    <w:rsid w:val="00535D03"/>
    <w:rsid w:val="00537D89"/>
    <w:rsid w:val="00545E96"/>
    <w:rsid w:val="005547DE"/>
    <w:rsid w:val="005632B9"/>
    <w:rsid w:val="00585182"/>
    <w:rsid w:val="005857D6"/>
    <w:rsid w:val="00585B25"/>
    <w:rsid w:val="005A2FBF"/>
    <w:rsid w:val="005A7363"/>
    <w:rsid w:val="005B7FD8"/>
    <w:rsid w:val="005C2A8C"/>
    <w:rsid w:val="005C5583"/>
    <w:rsid w:val="005D3A40"/>
    <w:rsid w:val="005D58B6"/>
    <w:rsid w:val="005E42E2"/>
    <w:rsid w:val="005E50FB"/>
    <w:rsid w:val="005F02A0"/>
    <w:rsid w:val="00613146"/>
    <w:rsid w:val="00615D81"/>
    <w:rsid w:val="00616F86"/>
    <w:rsid w:val="006233FA"/>
    <w:rsid w:val="006273C5"/>
    <w:rsid w:val="006345D1"/>
    <w:rsid w:val="0063620B"/>
    <w:rsid w:val="006402DA"/>
    <w:rsid w:val="00643C7E"/>
    <w:rsid w:val="00645EA3"/>
    <w:rsid w:val="00653546"/>
    <w:rsid w:val="006545CF"/>
    <w:rsid w:val="0066046D"/>
    <w:rsid w:val="00672C92"/>
    <w:rsid w:val="0067608F"/>
    <w:rsid w:val="006827A3"/>
    <w:rsid w:val="00691320"/>
    <w:rsid w:val="006A761B"/>
    <w:rsid w:val="006A798C"/>
    <w:rsid w:val="006C0335"/>
    <w:rsid w:val="006C4F73"/>
    <w:rsid w:val="006C511D"/>
    <w:rsid w:val="006D0287"/>
    <w:rsid w:val="006D1679"/>
    <w:rsid w:val="006F371C"/>
    <w:rsid w:val="00710015"/>
    <w:rsid w:val="00710F86"/>
    <w:rsid w:val="00713011"/>
    <w:rsid w:val="00717B57"/>
    <w:rsid w:val="00725B2C"/>
    <w:rsid w:val="00725D60"/>
    <w:rsid w:val="00726607"/>
    <w:rsid w:val="00730C44"/>
    <w:rsid w:val="00731C64"/>
    <w:rsid w:val="00734461"/>
    <w:rsid w:val="00737AAF"/>
    <w:rsid w:val="00741DEB"/>
    <w:rsid w:val="00743477"/>
    <w:rsid w:val="007437D7"/>
    <w:rsid w:val="00757796"/>
    <w:rsid w:val="00763133"/>
    <w:rsid w:val="007631EA"/>
    <w:rsid w:val="007640F5"/>
    <w:rsid w:val="00765A5D"/>
    <w:rsid w:val="007761F1"/>
    <w:rsid w:val="007861A3"/>
    <w:rsid w:val="00790338"/>
    <w:rsid w:val="007A2851"/>
    <w:rsid w:val="007A5CCE"/>
    <w:rsid w:val="007A78B5"/>
    <w:rsid w:val="007B442A"/>
    <w:rsid w:val="007B734C"/>
    <w:rsid w:val="007B7BED"/>
    <w:rsid w:val="007C0CC8"/>
    <w:rsid w:val="007C2AAB"/>
    <w:rsid w:val="007C476A"/>
    <w:rsid w:val="007C7CCA"/>
    <w:rsid w:val="007D782E"/>
    <w:rsid w:val="007E2244"/>
    <w:rsid w:val="007F2A69"/>
    <w:rsid w:val="008015E3"/>
    <w:rsid w:val="0080355D"/>
    <w:rsid w:val="00811CF3"/>
    <w:rsid w:val="00833432"/>
    <w:rsid w:val="0084332D"/>
    <w:rsid w:val="008452D1"/>
    <w:rsid w:val="008500EE"/>
    <w:rsid w:val="00850EDA"/>
    <w:rsid w:val="0086147F"/>
    <w:rsid w:val="00865EEA"/>
    <w:rsid w:val="008807E0"/>
    <w:rsid w:val="008909E8"/>
    <w:rsid w:val="008A3689"/>
    <w:rsid w:val="008A503A"/>
    <w:rsid w:val="008B02E5"/>
    <w:rsid w:val="008B491E"/>
    <w:rsid w:val="008D3970"/>
    <w:rsid w:val="008E6C5C"/>
    <w:rsid w:val="008F0AEF"/>
    <w:rsid w:val="008F3674"/>
    <w:rsid w:val="00907D19"/>
    <w:rsid w:val="00915213"/>
    <w:rsid w:val="009202B3"/>
    <w:rsid w:val="009331D2"/>
    <w:rsid w:val="0093478E"/>
    <w:rsid w:val="00943432"/>
    <w:rsid w:val="00946F7C"/>
    <w:rsid w:val="00950A68"/>
    <w:rsid w:val="00966A2E"/>
    <w:rsid w:val="009729F9"/>
    <w:rsid w:val="009836DD"/>
    <w:rsid w:val="009846D6"/>
    <w:rsid w:val="00985189"/>
    <w:rsid w:val="00995E62"/>
    <w:rsid w:val="009A7982"/>
    <w:rsid w:val="009B1843"/>
    <w:rsid w:val="009C2F5F"/>
    <w:rsid w:val="009D6C56"/>
    <w:rsid w:val="009E3CE5"/>
    <w:rsid w:val="009F009F"/>
    <w:rsid w:val="009F0D50"/>
    <w:rsid w:val="009F4984"/>
    <w:rsid w:val="009F7C91"/>
    <w:rsid w:val="00A00264"/>
    <w:rsid w:val="00A07590"/>
    <w:rsid w:val="00A118A1"/>
    <w:rsid w:val="00A13C3F"/>
    <w:rsid w:val="00A21211"/>
    <w:rsid w:val="00A32134"/>
    <w:rsid w:val="00A4119A"/>
    <w:rsid w:val="00A46118"/>
    <w:rsid w:val="00A477A9"/>
    <w:rsid w:val="00A61D12"/>
    <w:rsid w:val="00A61E32"/>
    <w:rsid w:val="00A657E6"/>
    <w:rsid w:val="00A6764E"/>
    <w:rsid w:val="00A67AEF"/>
    <w:rsid w:val="00A718D6"/>
    <w:rsid w:val="00A7417D"/>
    <w:rsid w:val="00A8320F"/>
    <w:rsid w:val="00A9241F"/>
    <w:rsid w:val="00A92A8A"/>
    <w:rsid w:val="00A9640F"/>
    <w:rsid w:val="00AA296C"/>
    <w:rsid w:val="00AA522B"/>
    <w:rsid w:val="00AB68F5"/>
    <w:rsid w:val="00AC057B"/>
    <w:rsid w:val="00AD5008"/>
    <w:rsid w:val="00AE0369"/>
    <w:rsid w:val="00AE1A04"/>
    <w:rsid w:val="00B0058C"/>
    <w:rsid w:val="00B11E46"/>
    <w:rsid w:val="00B128E7"/>
    <w:rsid w:val="00B16D3F"/>
    <w:rsid w:val="00B17EB6"/>
    <w:rsid w:val="00B327E0"/>
    <w:rsid w:val="00B407AB"/>
    <w:rsid w:val="00B41CB2"/>
    <w:rsid w:val="00B4220A"/>
    <w:rsid w:val="00B44C1F"/>
    <w:rsid w:val="00B53566"/>
    <w:rsid w:val="00B6770D"/>
    <w:rsid w:val="00B67D5A"/>
    <w:rsid w:val="00B73363"/>
    <w:rsid w:val="00B7401E"/>
    <w:rsid w:val="00B868C6"/>
    <w:rsid w:val="00B9220D"/>
    <w:rsid w:val="00B95207"/>
    <w:rsid w:val="00B952C9"/>
    <w:rsid w:val="00B97EEF"/>
    <w:rsid w:val="00BB0C1C"/>
    <w:rsid w:val="00BB1CCF"/>
    <w:rsid w:val="00BB2A3B"/>
    <w:rsid w:val="00BB571B"/>
    <w:rsid w:val="00BC1C14"/>
    <w:rsid w:val="00BC3BB7"/>
    <w:rsid w:val="00BD32AE"/>
    <w:rsid w:val="00BD45A2"/>
    <w:rsid w:val="00BD61CA"/>
    <w:rsid w:val="00BE24A8"/>
    <w:rsid w:val="00BE2B41"/>
    <w:rsid w:val="00BF2274"/>
    <w:rsid w:val="00BF3FF5"/>
    <w:rsid w:val="00BF6226"/>
    <w:rsid w:val="00BF768D"/>
    <w:rsid w:val="00C04566"/>
    <w:rsid w:val="00C14780"/>
    <w:rsid w:val="00C20DCB"/>
    <w:rsid w:val="00C223CE"/>
    <w:rsid w:val="00C27A90"/>
    <w:rsid w:val="00C31576"/>
    <w:rsid w:val="00C40298"/>
    <w:rsid w:val="00C573BF"/>
    <w:rsid w:val="00C5777B"/>
    <w:rsid w:val="00C61746"/>
    <w:rsid w:val="00C62989"/>
    <w:rsid w:val="00C722F7"/>
    <w:rsid w:val="00C76200"/>
    <w:rsid w:val="00C8602C"/>
    <w:rsid w:val="00C87AE8"/>
    <w:rsid w:val="00C9036B"/>
    <w:rsid w:val="00C90AF8"/>
    <w:rsid w:val="00C91202"/>
    <w:rsid w:val="00C93F12"/>
    <w:rsid w:val="00C94A7A"/>
    <w:rsid w:val="00C95624"/>
    <w:rsid w:val="00C97641"/>
    <w:rsid w:val="00CB5851"/>
    <w:rsid w:val="00CD06DB"/>
    <w:rsid w:val="00CD1818"/>
    <w:rsid w:val="00CD1B00"/>
    <w:rsid w:val="00CE1962"/>
    <w:rsid w:val="00CE4E85"/>
    <w:rsid w:val="00CF2781"/>
    <w:rsid w:val="00D0295A"/>
    <w:rsid w:val="00D02DB7"/>
    <w:rsid w:val="00D0789D"/>
    <w:rsid w:val="00D07FC4"/>
    <w:rsid w:val="00D17E1B"/>
    <w:rsid w:val="00D23620"/>
    <w:rsid w:val="00D25686"/>
    <w:rsid w:val="00D32C03"/>
    <w:rsid w:val="00D3315F"/>
    <w:rsid w:val="00D42B6D"/>
    <w:rsid w:val="00D436ED"/>
    <w:rsid w:val="00D6461F"/>
    <w:rsid w:val="00D73558"/>
    <w:rsid w:val="00D7399A"/>
    <w:rsid w:val="00D8185A"/>
    <w:rsid w:val="00D84D52"/>
    <w:rsid w:val="00D861AB"/>
    <w:rsid w:val="00D91368"/>
    <w:rsid w:val="00DA05D3"/>
    <w:rsid w:val="00DA1C61"/>
    <w:rsid w:val="00DA2898"/>
    <w:rsid w:val="00DB2517"/>
    <w:rsid w:val="00DB26E6"/>
    <w:rsid w:val="00DB43AD"/>
    <w:rsid w:val="00DC22B7"/>
    <w:rsid w:val="00DC3B64"/>
    <w:rsid w:val="00DC49CB"/>
    <w:rsid w:val="00DC60E7"/>
    <w:rsid w:val="00DD5F35"/>
    <w:rsid w:val="00DE4224"/>
    <w:rsid w:val="00DF2D06"/>
    <w:rsid w:val="00DF7F65"/>
    <w:rsid w:val="00E16232"/>
    <w:rsid w:val="00E2601B"/>
    <w:rsid w:val="00E3661C"/>
    <w:rsid w:val="00E45802"/>
    <w:rsid w:val="00E462FE"/>
    <w:rsid w:val="00E53AF4"/>
    <w:rsid w:val="00E53EF9"/>
    <w:rsid w:val="00E665BA"/>
    <w:rsid w:val="00E80488"/>
    <w:rsid w:val="00E819E9"/>
    <w:rsid w:val="00E83ED6"/>
    <w:rsid w:val="00E9413B"/>
    <w:rsid w:val="00E9554C"/>
    <w:rsid w:val="00E96DE3"/>
    <w:rsid w:val="00EB1D7C"/>
    <w:rsid w:val="00EB4375"/>
    <w:rsid w:val="00EB691E"/>
    <w:rsid w:val="00EC7612"/>
    <w:rsid w:val="00EC7BCE"/>
    <w:rsid w:val="00ED32DE"/>
    <w:rsid w:val="00ED3A74"/>
    <w:rsid w:val="00EF5145"/>
    <w:rsid w:val="00F016CD"/>
    <w:rsid w:val="00F045E4"/>
    <w:rsid w:val="00F04EC5"/>
    <w:rsid w:val="00F30668"/>
    <w:rsid w:val="00F32126"/>
    <w:rsid w:val="00F44D05"/>
    <w:rsid w:val="00F46913"/>
    <w:rsid w:val="00F52E24"/>
    <w:rsid w:val="00F5549A"/>
    <w:rsid w:val="00F64FEB"/>
    <w:rsid w:val="00F7110A"/>
    <w:rsid w:val="00F75F64"/>
    <w:rsid w:val="00F84DE1"/>
    <w:rsid w:val="00F92A05"/>
    <w:rsid w:val="00F95D7D"/>
    <w:rsid w:val="00FA02CC"/>
    <w:rsid w:val="00FA0300"/>
    <w:rsid w:val="00FA4D3E"/>
    <w:rsid w:val="00FA61EA"/>
    <w:rsid w:val="00FC0D2D"/>
    <w:rsid w:val="00FC5193"/>
    <w:rsid w:val="00FC74D2"/>
    <w:rsid w:val="00FD0070"/>
    <w:rsid w:val="00FD762C"/>
    <w:rsid w:val="00FF075C"/>
    <w:rsid w:val="00FF0928"/>
    <w:rsid w:val="00FF5172"/>
    <w:rsid w:val="00FF786B"/>
    <w:rsid w:val="0115B0BE"/>
    <w:rsid w:val="01848899"/>
    <w:rsid w:val="01CCAB27"/>
    <w:rsid w:val="02028295"/>
    <w:rsid w:val="02A99399"/>
    <w:rsid w:val="0314DF1A"/>
    <w:rsid w:val="032B080C"/>
    <w:rsid w:val="03E3C6A0"/>
    <w:rsid w:val="0442BF2A"/>
    <w:rsid w:val="0455A895"/>
    <w:rsid w:val="04A4E40C"/>
    <w:rsid w:val="057D5F26"/>
    <w:rsid w:val="061C9E35"/>
    <w:rsid w:val="0735D6C1"/>
    <w:rsid w:val="076BC9E5"/>
    <w:rsid w:val="0770F679"/>
    <w:rsid w:val="087AA375"/>
    <w:rsid w:val="08BB6C7F"/>
    <w:rsid w:val="08C73817"/>
    <w:rsid w:val="08F6089F"/>
    <w:rsid w:val="09BF835A"/>
    <w:rsid w:val="09CABAC0"/>
    <w:rsid w:val="09ED5428"/>
    <w:rsid w:val="0AE732A6"/>
    <w:rsid w:val="0B464F86"/>
    <w:rsid w:val="0C699E3C"/>
    <w:rsid w:val="0D24F4EA"/>
    <w:rsid w:val="0D4CBDC8"/>
    <w:rsid w:val="0D75B545"/>
    <w:rsid w:val="0E2C9598"/>
    <w:rsid w:val="0E6AF927"/>
    <w:rsid w:val="0ECFAF5D"/>
    <w:rsid w:val="0F1185A6"/>
    <w:rsid w:val="0F5C9F03"/>
    <w:rsid w:val="0F690F5A"/>
    <w:rsid w:val="0FEBBB95"/>
    <w:rsid w:val="0FEDA12B"/>
    <w:rsid w:val="1006C988"/>
    <w:rsid w:val="10489113"/>
    <w:rsid w:val="104C1175"/>
    <w:rsid w:val="105139F2"/>
    <w:rsid w:val="1078EC6D"/>
    <w:rsid w:val="1088DBFF"/>
    <w:rsid w:val="111A99B1"/>
    <w:rsid w:val="12C7A4E9"/>
    <w:rsid w:val="132541ED"/>
    <w:rsid w:val="138CBB43"/>
    <w:rsid w:val="13A51B12"/>
    <w:rsid w:val="14228691"/>
    <w:rsid w:val="14753375"/>
    <w:rsid w:val="15822C02"/>
    <w:rsid w:val="15CFA5BE"/>
    <w:rsid w:val="17981B32"/>
    <w:rsid w:val="186EFD9F"/>
    <w:rsid w:val="192453AF"/>
    <w:rsid w:val="194E52FA"/>
    <w:rsid w:val="195B6A84"/>
    <w:rsid w:val="19D1B6A8"/>
    <w:rsid w:val="1A73C436"/>
    <w:rsid w:val="1B167ECD"/>
    <w:rsid w:val="1B649044"/>
    <w:rsid w:val="1B68E3BB"/>
    <w:rsid w:val="1B6D8709"/>
    <w:rsid w:val="1BC679C1"/>
    <w:rsid w:val="1C6E872F"/>
    <w:rsid w:val="1C93EE24"/>
    <w:rsid w:val="1CEDB0DC"/>
    <w:rsid w:val="1D35EEB0"/>
    <w:rsid w:val="1D624A22"/>
    <w:rsid w:val="1E0A5790"/>
    <w:rsid w:val="1E5E35DA"/>
    <w:rsid w:val="1EFE1A83"/>
    <w:rsid w:val="1F3C84B2"/>
    <w:rsid w:val="1F7A32BB"/>
    <w:rsid w:val="1F83E157"/>
    <w:rsid w:val="1F8AEA13"/>
    <w:rsid w:val="1FE9EFF0"/>
    <w:rsid w:val="2025519E"/>
    <w:rsid w:val="20D524E2"/>
    <w:rsid w:val="211FCFE0"/>
    <w:rsid w:val="213B6202"/>
    <w:rsid w:val="21F03776"/>
    <w:rsid w:val="22B00FFC"/>
    <w:rsid w:val="22FE6AB0"/>
    <w:rsid w:val="23539D83"/>
    <w:rsid w:val="23B86349"/>
    <w:rsid w:val="23FD3DD6"/>
    <w:rsid w:val="24DD7F2E"/>
    <w:rsid w:val="2527D838"/>
    <w:rsid w:val="26156975"/>
    <w:rsid w:val="26790E69"/>
    <w:rsid w:val="26CAB740"/>
    <w:rsid w:val="27DBD978"/>
    <w:rsid w:val="28A0AD58"/>
    <w:rsid w:val="29A9264C"/>
    <w:rsid w:val="29AB7642"/>
    <w:rsid w:val="2A127A14"/>
    <w:rsid w:val="2B01EA7E"/>
    <w:rsid w:val="2B44F6AD"/>
    <w:rsid w:val="2B779BB1"/>
    <w:rsid w:val="2C912FB9"/>
    <w:rsid w:val="2CFB705A"/>
    <w:rsid w:val="2D0FD338"/>
    <w:rsid w:val="2D45BDB3"/>
    <w:rsid w:val="2D8FEF2C"/>
    <w:rsid w:val="2DD2334E"/>
    <w:rsid w:val="2DD60AF0"/>
    <w:rsid w:val="2E4BC3B5"/>
    <w:rsid w:val="2E7E185E"/>
    <w:rsid w:val="2E9740BB"/>
    <w:rsid w:val="2F5A9602"/>
    <w:rsid w:val="2F7D3CC4"/>
    <w:rsid w:val="2FEED8E3"/>
    <w:rsid w:val="30659E44"/>
    <w:rsid w:val="3071EC58"/>
    <w:rsid w:val="307E8196"/>
    <w:rsid w:val="30802572"/>
    <w:rsid w:val="3085AB7A"/>
    <w:rsid w:val="30F61E7A"/>
    <w:rsid w:val="31B5B920"/>
    <w:rsid w:val="338416A9"/>
    <w:rsid w:val="33AA1927"/>
    <w:rsid w:val="33DCAF71"/>
    <w:rsid w:val="346575DC"/>
    <w:rsid w:val="349F3998"/>
    <w:rsid w:val="34B10F2F"/>
    <w:rsid w:val="34B66650"/>
    <w:rsid w:val="34D384DD"/>
    <w:rsid w:val="3545E988"/>
    <w:rsid w:val="36189698"/>
    <w:rsid w:val="363ED67F"/>
    <w:rsid w:val="377CED36"/>
    <w:rsid w:val="37DEF69B"/>
    <w:rsid w:val="380BBD17"/>
    <w:rsid w:val="384EEF81"/>
    <w:rsid w:val="385D289B"/>
    <w:rsid w:val="389BBD8D"/>
    <w:rsid w:val="38A1F836"/>
    <w:rsid w:val="38C171D1"/>
    <w:rsid w:val="38C4E889"/>
    <w:rsid w:val="38D321A3"/>
    <w:rsid w:val="390782C0"/>
    <w:rsid w:val="3918BD97"/>
    <w:rsid w:val="391EDE51"/>
    <w:rsid w:val="39A78D78"/>
    <w:rsid w:val="39C7379C"/>
    <w:rsid w:val="3AB48DF8"/>
    <w:rsid w:val="3C48E894"/>
    <w:rsid w:val="3CB9C89B"/>
    <w:rsid w:val="3CC56E65"/>
    <w:rsid w:val="3D1BEAE3"/>
    <w:rsid w:val="3DFF890D"/>
    <w:rsid w:val="3E3F8CDD"/>
    <w:rsid w:val="3E691F44"/>
    <w:rsid w:val="3EC8AC5E"/>
    <w:rsid w:val="3F084B77"/>
    <w:rsid w:val="3F76C444"/>
    <w:rsid w:val="3F8BC60C"/>
    <w:rsid w:val="40519B96"/>
    <w:rsid w:val="40888023"/>
    <w:rsid w:val="40AD0A1B"/>
    <w:rsid w:val="40C08CB0"/>
    <w:rsid w:val="4123B04E"/>
    <w:rsid w:val="417669DA"/>
    <w:rsid w:val="42360568"/>
    <w:rsid w:val="426A6B02"/>
    <w:rsid w:val="439A3A73"/>
    <w:rsid w:val="444A3567"/>
    <w:rsid w:val="445B703E"/>
    <w:rsid w:val="44AE0A9C"/>
    <w:rsid w:val="450A227D"/>
    <w:rsid w:val="45934429"/>
    <w:rsid w:val="46E3C690"/>
    <w:rsid w:val="4706CDCC"/>
    <w:rsid w:val="470DFE2A"/>
    <w:rsid w:val="47C418CC"/>
    <w:rsid w:val="48100E92"/>
    <w:rsid w:val="48414232"/>
    <w:rsid w:val="49AA3606"/>
    <w:rsid w:val="4A165618"/>
    <w:rsid w:val="4A95832E"/>
    <w:rsid w:val="4B36747D"/>
    <w:rsid w:val="4B5D8541"/>
    <w:rsid w:val="4C04185C"/>
    <w:rsid w:val="4CB91C81"/>
    <w:rsid w:val="4CD3C3CB"/>
    <w:rsid w:val="4CE49DC5"/>
    <w:rsid w:val="4D35E60D"/>
    <w:rsid w:val="4D3EBD20"/>
    <w:rsid w:val="4DC07ACF"/>
    <w:rsid w:val="4DCE1D2F"/>
    <w:rsid w:val="4F0355D4"/>
    <w:rsid w:val="4FC461D1"/>
    <w:rsid w:val="5076B06C"/>
    <w:rsid w:val="50A1B344"/>
    <w:rsid w:val="50B7B9D1"/>
    <w:rsid w:val="51603232"/>
    <w:rsid w:val="51806936"/>
    <w:rsid w:val="52983030"/>
    <w:rsid w:val="531A3C2A"/>
    <w:rsid w:val="531C3997"/>
    <w:rsid w:val="538D9420"/>
    <w:rsid w:val="53971A6A"/>
    <w:rsid w:val="53AA972B"/>
    <w:rsid w:val="54271133"/>
    <w:rsid w:val="54586BAB"/>
    <w:rsid w:val="54739C67"/>
    <w:rsid w:val="54830C7A"/>
    <w:rsid w:val="548CDBE1"/>
    <w:rsid w:val="549373D3"/>
    <w:rsid w:val="5497D2F4"/>
    <w:rsid w:val="54B0FB51"/>
    <w:rsid w:val="55130343"/>
    <w:rsid w:val="553AF3C7"/>
    <w:rsid w:val="55F43C0C"/>
    <w:rsid w:val="55FC2992"/>
    <w:rsid w:val="563D18EE"/>
    <w:rsid w:val="5671399E"/>
    <w:rsid w:val="573969B9"/>
    <w:rsid w:val="57533FD8"/>
    <w:rsid w:val="57D97E9D"/>
    <w:rsid w:val="5938C282"/>
    <w:rsid w:val="597275F0"/>
    <w:rsid w:val="59979F89"/>
    <w:rsid w:val="5A563CAE"/>
    <w:rsid w:val="5B1362B4"/>
    <w:rsid w:val="5B3D8503"/>
    <w:rsid w:val="5C677680"/>
    <w:rsid w:val="5CACDDAF"/>
    <w:rsid w:val="5CF9ABBB"/>
    <w:rsid w:val="5D98CFBF"/>
    <w:rsid w:val="5E1D01E1"/>
    <w:rsid w:val="5EE1D60D"/>
    <w:rsid w:val="5F2BAF36"/>
    <w:rsid w:val="5F45AB42"/>
    <w:rsid w:val="5F78E9C2"/>
    <w:rsid w:val="5FE1B87A"/>
    <w:rsid w:val="602CE31C"/>
    <w:rsid w:val="60489CCC"/>
    <w:rsid w:val="60E17BA3"/>
    <w:rsid w:val="60E604E1"/>
    <w:rsid w:val="613EDC39"/>
    <w:rsid w:val="61BBD9CB"/>
    <w:rsid w:val="62374170"/>
    <w:rsid w:val="626751B2"/>
    <w:rsid w:val="63431EE3"/>
    <w:rsid w:val="64DC0E9A"/>
    <w:rsid w:val="6572A43A"/>
    <w:rsid w:val="65A0B761"/>
    <w:rsid w:val="65C45303"/>
    <w:rsid w:val="65C9A9B0"/>
    <w:rsid w:val="664B144A"/>
    <w:rsid w:val="66FCC2F1"/>
    <w:rsid w:val="67EA4B25"/>
    <w:rsid w:val="6820D610"/>
    <w:rsid w:val="687FDF4D"/>
    <w:rsid w:val="68BE743F"/>
    <w:rsid w:val="68EECF99"/>
    <w:rsid w:val="68F282D0"/>
    <w:rsid w:val="698DB61D"/>
    <w:rsid w:val="69B16F0B"/>
    <w:rsid w:val="69BEE7FC"/>
    <w:rsid w:val="6A2488B4"/>
    <w:rsid w:val="6A3C685C"/>
    <w:rsid w:val="6A885DE9"/>
    <w:rsid w:val="6BB7D299"/>
    <w:rsid w:val="6C373B1C"/>
    <w:rsid w:val="6C3D56A7"/>
    <w:rsid w:val="6C8C1515"/>
    <w:rsid w:val="6D18FC64"/>
    <w:rsid w:val="6D20C66D"/>
    <w:rsid w:val="6D27F6CB"/>
    <w:rsid w:val="6DBFFEAB"/>
    <w:rsid w:val="6DF36F5A"/>
    <w:rsid w:val="6E1D5F41"/>
    <w:rsid w:val="6ED133DB"/>
    <w:rsid w:val="6EE4013E"/>
    <w:rsid w:val="6F9B03AB"/>
    <w:rsid w:val="701DBF7E"/>
    <w:rsid w:val="704D256A"/>
    <w:rsid w:val="70F79F6D"/>
    <w:rsid w:val="71654738"/>
    <w:rsid w:val="7194674C"/>
    <w:rsid w:val="71DB4040"/>
    <w:rsid w:val="71FA336F"/>
    <w:rsid w:val="72946205"/>
    <w:rsid w:val="72BE875B"/>
    <w:rsid w:val="74617A4B"/>
    <w:rsid w:val="747FEF2E"/>
    <w:rsid w:val="74B76BE1"/>
    <w:rsid w:val="74F075FA"/>
    <w:rsid w:val="75B4CC03"/>
    <w:rsid w:val="75B7DD7B"/>
    <w:rsid w:val="75C47024"/>
    <w:rsid w:val="7660A09C"/>
    <w:rsid w:val="7685997C"/>
    <w:rsid w:val="76BED383"/>
    <w:rsid w:val="76FFF558"/>
    <w:rsid w:val="77030BBC"/>
    <w:rsid w:val="77221A8F"/>
    <w:rsid w:val="7753ADDC"/>
    <w:rsid w:val="77B7FEDE"/>
    <w:rsid w:val="7855BDFD"/>
    <w:rsid w:val="78EF7E3D"/>
    <w:rsid w:val="79929F10"/>
    <w:rsid w:val="7A3AF13C"/>
    <w:rsid w:val="7A8B4E9E"/>
    <w:rsid w:val="7C5D8E71"/>
    <w:rsid w:val="7C8568D1"/>
    <w:rsid w:val="7CDA479D"/>
    <w:rsid w:val="7D2C2D7B"/>
    <w:rsid w:val="7D395AB5"/>
    <w:rsid w:val="7E4CE7D6"/>
    <w:rsid w:val="7E549640"/>
    <w:rsid w:val="7E9E2958"/>
    <w:rsid w:val="7FD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45BD7"/>
  <w15:chartTrackingRefBased/>
  <w15:docId w15:val="{93651D0A-23B9-4F0D-9923-77AB54A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81"/>
    <w:pPr>
      <w:spacing w:after="120" w:line="240" w:lineRule="auto"/>
      <w:jc w:val="both"/>
    </w:pPr>
    <w:rPr>
      <w:rFonts w:ascii="Calibri" w:eastAsia="Calibri" w:hAnsi="Calibri" w:cs="Times New Roman"/>
      <w:color w:val="404040"/>
    </w:rPr>
  </w:style>
  <w:style w:type="paragraph" w:styleId="Titre1">
    <w:name w:val="heading 1"/>
    <w:basedOn w:val="Titre"/>
    <w:next w:val="Normal"/>
    <w:link w:val="Titre1Car"/>
    <w:qFormat/>
    <w:rsid w:val="00615D81"/>
    <w:pPr>
      <w:numPr>
        <w:numId w:val="1"/>
      </w:numPr>
      <w:pBdr>
        <w:bottom w:val="single" w:sz="12" w:space="1" w:color="auto"/>
      </w:pBdr>
      <w:spacing w:before="120" w:after="240"/>
      <w:outlineLvl w:val="0"/>
    </w:pPr>
    <w:rPr>
      <w:rFonts w:ascii="Calibri" w:eastAsia="Times New Roman" w:hAnsi="Calibri" w:cs="Times New Roman"/>
      <w:b/>
      <w:smallCaps/>
      <w:color w:val="404040"/>
      <w:spacing w:val="5"/>
      <w:sz w:val="32"/>
      <w:szCs w:val="52"/>
    </w:rPr>
  </w:style>
  <w:style w:type="paragraph" w:styleId="Titre2">
    <w:name w:val="heading 2"/>
    <w:basedOn w:val="Normal"/>
    <w:next w:val="Normal"/>
    <w:link w:val="Titre2Car"/>
    <w:uiPriority w:val="9"/>
    <w:qFormat/>
    <w:rsid w:val="00615D81"/>
    <w:pPr>
      <w:keepNext/>
      <w:keepLines/>
      <w:numPr>
        <w:ilvl w:val="1"/>
        <w:numId w:val="1"/>
      </w:numPr>
      <w:spacing w:before="360"/>
      <w:ind w:left="567" w:hanging="431"/>
      <w:outlineLvl w:val="1"/>
    </w:pPr>
    <w:rPr>
      <w:rFonts w:eastAsia="Times New Roman"/>
      <w:b/>
      <w:bCs/>
      <w:color w:val="7F7F7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0">
    <w:name w:val="Sous TITRE 0"/>
    <w:basedOn w:val="Normal"/>
    <w:rsid w:val="00615D81"/>
    <w:pPr>
      <w:keepLines/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hd w:val="pct10" w:color="auto" w:fill="auto"/>
      <w:spacing w:before="480" w:after="480" w:line="480" w:lineRule="exact"/>
      <w:jc w:val="center"/>
    </w:pPr>
    <w:rPr>
      <w:rFonts w:eastAsia="Times New Roman"/>
      <w:b/>
      <w:bCs/>
      <w:i/>
      <w:iCs/>
      <w:caps/>
      <w:color w:val="auto"/>
      <w:sz w:val="32"/>
      <w:szCs w:val="28"/>
      <w:lang w:eastAsia="fr-FR"/>
    </w:rPr>
  </w:style>
  <w:style w:type="table" w:styleId="Grilledutableau">
    <w:name w:val="Table Grid"/>
    <w:basedOn w:val="TableauNormal"/>
    <w:uiPriority w:val="39"/>
    <w:rsid w:val="006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615D81"/>
    <w:rPr>
      <w:rFonts w:ascii="Calibri" w:eastAsia="Times New Roman" w:hAnsi="Calibri" w:cs="Times New Roman"/>
      <w:b/>
      <w:smallCaps/>
      <w:color w:val="404040"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15D81"/>
    <w:rPr>
      <w:rFonts w:ascii="Calibri" w:eastAsia="Times New Roman" w:hAnsi="Calibri" w:cs="Times New Roman"/>
      <w:b/>
      <w:bCs/>
      <w:color w:val="7F7F7F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15D8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15D81"/>
    <w:rPr>
      <w:color w:val="404040"/>
    </w:rPr>
  </w:style>
  <w:style w:type="paragraph" w:styleId="Paragraphedeliste">
    <w:name w:val="List Paragraph"/>
    <w:basedOn w:val="Normal"/>
    <w:link w:val="ParagraphedelisteCar"/>
    <w:uiPriority w:val="34"/>
    <w:qFormat/>
    <w:rsid w:val="00615D81"/>
    <w:pPr>
      <w:ind w:left="708"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Policepardfaut"/>
    <w:rsid w:val="00615D81"/>
  </w:style>
  <w:style w:type="paragraph" w:styleId="En-tte">
    <w:name w:val="header"/>
    <w:basedOn w:val="Normal"/>
    <w:link w:val="En-tteCar"/>
    <w:uiPriority w:val="99"/>
    <w:unhideWhenUsed/>
    <w:rsid w:val="00725B2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5B2C"/>
    <w:rPr>
      <w:rFonts w:ascii="Calibri" w:eastAsia="Calibri" w:hAnsi="Calibri" w:cs="Times New Roman"/>
      <w:color w:val="404040"/>
    </w:rPr>
  </w:style>
  <w:style w:type="paragraph" w:styleId="Pieddepage">
    <w:name w:val="footer"/>
    <w:basedOn w:val="Normal"/>
    <w:link w:val="PieddepageCar"/>
    <w:uiPriority w:val="99"/>
    <w:unhideWhenUsed/>
    <w:rsid w:val="00725B2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5B2C"/>
    <w:rPr>
      <w:rFonts w:ascii="Calibri" w:eastAsia="Calibri" w:hAnsi="Calibri" w:cs="Times New Roman"/>
      <w:color w:val="404040"/>
    </w:rPr>
  </w:style>
  <w:style w:type="character" w:styleId="Lienhypertexte">
    <w:name w:val="Hyperlink"/>
    <w:basedOn w:val="Policepardfaut"/>
    <w:uiPriority w:val="99"/>
    <w:semiHidden/>
    <w:unhideWhenUsed/>
    <w:rsid w:val="00F4691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0E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0E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0E0E"/>
    <w:rPr>
      <w:rFonts w:ascii="Calibri" w:eastAsia="Calibri" w:hAnsi="Calibri" w:cs="Times New Roman"/>
      <w:color w:val="40404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E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E0E"/>
    <w:rPr>
      <w:rFonts w:ascii="Calibri" w:eastAsia="Calibri" w:hAnsi="Calibri" w:cs="Times New Roman"/>
      <w:b/>
      <w:bCs/>
      <w:color w:val="404040"/>
      <w:sz w:val="20"/>
      <w:szCs w:val="20"/>
    </w:rPr>
  </w:style>
  <w:style w:type="paragraph" w:styleId="Rvision">
    <w:name w:val="Revision"/>
    <w:hidden/>
    <w:uiPriority w:val="99"/>
    <w:semiHidden/>
    <w:rsid w:val="00726607"/>
    <w:pPr>
      <w:spacing w:after="0" w:line="240" w:lineRule="auto"/>
    </w:pPr>
    <w:rPr>
      <w:rFonts w:ascii="Calibri" w:eastAsia="Calibri" w:hAnsi="Calibri" w:cs="Times New Roman"/>
      <w:color w:val="404040"/>
    </w:rPr>
  </w:style>
  <w:style w:type="character" w:styleId="Accentuation">
    <w:name w:val="Emphasis"/>
    <w:basedOn w:val="Policepardfaut"/>
    <w:uiPriority w:val="20"/>
    <w:qFormat/>
    <w:rsid w:val="00F64FE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9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982"/>
    <w:rPr>
      <w:rFonts w:ascii="Segoe UI" w:eastAsia="Calibri" w:hAnsi="Segoe UI" w:cs="Segoe UI"/>
      <w:color w:val="404040"/>
      <w:sz w:val="18"/>
      <w:szCs w:val="18"/>
    </w:rPr>
  </w:style>
  <w:style w:type="paragraph" w:customStyle="1" w:styleId="paragraph">
    <w:name w:val="paragraph"/>
    <w:basedOn w:val="Normal"/>
    <w:rsid w:val="00BF2274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F2274"/>
  </w:style>
  <w:style w:type="character" w:customStyle="1" w:styleId="eop">
    <w:name w:val="eop"/>
    <w:basedOn w:val="Policepardfaut"/>
    <w:rsid w:val="00BF2274"/>
  </w:style>
  <w:style w:type="character" w:customStyle="1" w:styleId="tabchar">
    <w:name w:val="tabchar"/>
    <w:basedOn w:val="Policepardfaut"/>
    <w:rsid w:val="00BF2274"/>
  </w:style>
  <w:style w:type="character" w:styleId="Lienhypertextesuivivisit">
    <w:name w:val="FollowedHyperlink"/>
    <w:basedOn w:val="Policepardfaut"/>
    <w:uiPriority w:val="99"/>
    <w:semiHidden/>
    <w:unhideWhenUsed/>
    <w:rsid w:val="00F55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ante.gouv.fr/securite/identite-nationale-de-sant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jorf/id/JORFTEXT0000436185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C0A1828A477488FE7B347ED0CE2CE" ma:contentTypeVersion="10" ma:contentTypeDescription="Create a new document." ma:contentTypeScope="" ma:versionID="2e2ee9dfab9eed8ce8d5defa45ccd82d">
  <xsd:schema xmlns:xsd="http://www.w3.org/2001/XMLSchema" xmlns:xs="http://www.w3.org/2001/XMLSchema" xmlns:p="http://schemas.microsoft.com/office/2006/metadata/properties" xmlns:ns2="c22ba30f-7742-460b-8a08-02ce50b8e271" xmlns:ns3="a12ca949-8aec-421b-9fd4-178b373b9b3f" targetNamespace="http://schemas.microsoft.com/office/2006/metadata/properties" ma:root="true" ma:fieldsID="424e1adf33cb52cefc29a9bacc9e8fef" ns2:_="" ns3:_="">
    <xsd:import namespace="c22ba30f-7742-460b-8a08-02ce50b8e271"/>
    <xsd:import namespace="a12ca949-8aec-421b-9fd4-178b373b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a30f-7742-460b-8a08-02ce50b8e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a949-8aec-421b-9fd4-178b373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EF34-C076-42B5-81A6-6E4F3E437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2C073-7F3A-4A35-BD13-63287F1A4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a30f-7742-460b-8a08-02ce50b8e271"/>
    <ds:schemaRef ds:uri="a12ca949-8aec-421b-9fd4-178b373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82DAE-4364-43A2-A711-67E0A8BCD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89836-DE8C-4C16-B901-1AF2BD69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Louro</dc:creator>
  <cp:keywords/>
  <dc:description/>
  <cp:lastModifiedBy>PANASEWICZ, Malgorzata</cp:lastModifiedBy>
  <cp:revision>2</cp:revision>
  <dcterms:created xsi:type="dcterms:W3CDTF">2022-07-05T07:40:00Z</dcterms:created>
  <dcterms:modified xsi:type="dcterms:W3CDTF">2022-07-05T07:40:00Z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0x010100B46C0A1828A477488FE7B347ED0CE2CE</vt:lpwstr>
  </property>
  <property fmtid="{D5CDD505-2E9C-101B-9397-08002B2CF9AE}" pid="3" name="MSIP_Label_ae8fab06-504b-4325-93a9-50ca85e66f06_Enabled">
    <vt:lpwstr>true</vt:lpwstr>
  </property>
  <property fmtid="{D5CDD505-2E9C-101B-9397-08002B2CF9AE}" pid="4" name="MSIP_Label_ae8fab06-504b-4325-93a9-50ca85e66f06_SetDate">
    <vt:lpwstr>2021-11-18T16:53:58Z</vt:lpwstr>
  </property>
  <property fmtid="{D5CDD505-2E9C-101B-9397-08002B2CF9AE}" pid="5" name="MSIP_Label_ae8fab06-504b-4325-93a9-50ca85e66f06_Method">
    <vt:lpwstr>Standard</vt:lpwstr>
  </property>
  <property fmtid="{D5CDD505-2E9C-101B-9397-08002B2CF9AE}" pid="6" name="MSIP_Label_ae8fab06-504b-4325-93a9-50ca85e66f06_Name">
    <vt:lpwstr>C-Confidentiel</vt:lpwstr>
  </property>
  <property fmtid="{D5CDD505-2E9C-101B-9397-08002B2CF9AE}" pid="7" name="MSIP_Label_ae8fab06-504b-4325-93a9-50ca85e66f06_SiteId">
    <vt:lpwstr>41d9a388-7aef-420d-976c-d046beab641f</vt:lpwstr>
  </property>
  <property fmtid="{D5CDD505-2E9C-101B-9397-08002B2CF9AE}" pid="8" name="MSIP_Label_ae8fab06-504b-4325-93a9-50ca85e66f06_ActionId">
    <vt:lpwstr>0ed1b2a8-6145-4ab5-bfe1-ee89434b6d83</vt:lpwstr>
  </property>
  <property fmtid="{D5CDD505-2E9C-101B-9397-08002B2CF9AE}" pid="9" name="MSIP_Label_ae8fab06-504b-4325-93a9-50ca85e66f06_ContentBits">
    <vt:lpwstr>0</vt:lpwstr>
  </property>
</Properties>
</file>