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36599" w14:textId="77777777" w:rsidR="0063631E" w:rsidRPr="0063631E" w:rsidRDefault="0063631E" w:rsidP="00861E44">
      <w:pPr>
        <w:pStyle w:val="NormalWeb"/>
        <w:jc w:val="both"/>
        <w:rPr>
          <w:color w:val="0F3192"/>
        </w:rPr>
      </w:pPr>
    </w:p>
    <w:p w14:paraId="68A8537C" w14:textId="7EAED89E" w:rsidR="0063631E" w:rsidRPr="0063631E" w:rsidRDefault="0063631E" w:rsidP="0063631E">
      <w:pPr>
        <w:pStyle w:val="NormalWeb"/>
        <w:spacing w:before="0" w:beforeAutospacing="0" w:after="0" w:afterAutospacing="0"/>
        <w:jc w:val="center"/>
        <w:rPr>
          <w:color w:val="0F3192"/>
        </w:rPr>
      </w:pPr>
      <w:r w:rsidRPr="0063631E">
        <w:rPr>
          <w:b/>
          <w:bCs/>
          <w:color w:val="0F3192"/>
        </w:rPr>
        <w:t>CAMPAGNE NATIONALE DE MESURE DE LA CULTURE</w:t>
      </w:r>
    </w:p>
    <w:p w14:paraId="1C97B402" w14:textId="14B9332A" w:rsidR="0063631E" w:rsidRPr="0063631E" w:rsidRDefault="0063631E" w:rsidP="0063631E">
      <w:pPr>
        <w:pStyle w:val="NormalWeb"/>
        <w:spacing w:before="0" w:beforeAutospacing="0" w:after="0" w:afterAutospacing="0"/>
        <w:jc w:val="center"/>
        <w:rPr>
          <w:color w:val="0F3192"/>
        </w:rPr>
      </w:pPr>
      <w:r w:rsidRPr="0063631E">
        <w:rPr>
          <w:b/>
          <w:bCs/>
          <w:color w:val="0F3192"/>
        </w:rPr>
        <w:t>DE SÉCURITÉ DES SOINS AUPRÈS DES ÉTABLISSEMENTS DE SANTÉ</w:t>
      </w:r>
    </w:p>
    <w:p w14:paraId="437CB2BE" w14:textId="30438059" w:rsidR="00861E44" w:rsidRDefault="00BE432A" w:rsidP="00861E44">
      <w:pPr>
        <w:pStyle w:val="NormalWeb"/>
        <w:jc w:val="both"/>
      </w:pPr>
      <w:r>
        <w:t>Une</w:t>
      </w:r>
      <w:r w:rsidR="00861E44">
        <w:t xml:space="preserve"> </w:t>
      </w:r>
      <w:r w:rsidR="00861E44" w:rsidRPr="00861E44">
        <w:rPr>
          <w:b/>
          <w:bCs/>
        </w:rPr>
        <w:t>culture de sécurité des soins</w:t>
      </w:r>
      <w:r>
        <w:rPr>
          <w:rStyle w:val="Appelnotedebasdep"/>
          <w:b/>
          <w:bCs/>
        </w:rPr>
        <w:footnoteReference w:id="2"/>
      </w:r>
      <w:r>
        <w:t xml:space="preserve"> développée </w:t>
      </w:r>
      <w:r w:rsidR="007E4A4C">
        <w:t xml:space="preserve">impacte directement </w:t>
      </w:r>
      <w:r w:rsidR="007E4A4C" w:rsidRPr="00484768">
        <w:rPr>
          <w:b/>
          <w:bCs/>
        </w:rPr>
        <w:t>la sécurité des patients</w:t>
      </w:r>
      <w:r w:rsidR="007E4A4C">
        <w:t xml:space="preserve"> et </w:t>
      </w:r>
      <w:r w:rsidR="00861E44">
        <w:t>est une condition indispensable à l'implémentation réussie des outils d’amélioration de la qualité</w:t>
      </w:r>
      <w:r w:rsidR="16912B75">
        <w:t xml:space="preserve"> et</w:t>
      </w:r>
      <w:r w:rsidR="00861E44">
        <w:t xml:space="preserve"> de la sécurité des soins. </w:t>
      </w:r>
      <w:r>
        <w:t xml:space="preserve">C’est pourquoi il est important de réaliser un </w:t>
      </w:r>
      <w:r w:rsidRPr="00484768">
        <w:rPr>
          <w:b/>
          <w:bCs/>
        </w:rPr>
        <w:t>diagnostic de la culture de sécurité des soins</w:t>
      </w:r>
      <w:r w:rsidR="00861E44">
        <w:t xml:space="preserve">. Pour ce faire, la Haute Autorité de Santé et la </w:t>
      </w:r>
      <w:r>
        <w:t xml:space="preserve">FORAP </w:t>
      </w:r>
      <w:r w:rsidR="00861E44">
        <w:t>propose</w:t>
      </w:r>
      <w:r>
        <w:t>nt</w:t>
      </w:r>
      <w:r w:rsidR="00861E44">
        <w:t xml:space="preserve"> une campagne nationale de mesure</w:t>
      </w:r>
      <w:r>
        <w:t xml:space="preserve"> de</w:t>
      </w:r>
      <w:r w:rsidR="00861E44">
        <w:t xml:space="preserve"> la culture de sécurité.</w:t>
      </w:r>
    </w:p>
    <w:p w14:paraId="47BDD87B" w14:textId="7AC71287" w:rsidR="00F01416" w:rsidRDefault="00861E44" w:rsidP="00861E44">
      <w:pPr>
        <w:pStyle w:val="NormalWeb"/>
        <w:jc w:val="both"/>
      </w:pPr>
      <w:r>
        <w:t>Notre établissement s’est engagé dans cette mesure qui sera réalisée au travers d’une enquête</w:t>
      </w:r>
      <w:r w:rsidR="00BE432A">
        <w:rPr>
          <w:rStyle w:val="Appelnotedebasdep"/>
        </w:rPr>
        <w:footnoteReference w:id="3"/>
      </w:r>
      <w:r>
        <w:t xml:space="preserve"> qui </w:t>
      </w:r>
      <w:r w:rsidRPr="00861E44">
        <w:t xml:space="preserve">permet de </w:t>
      </w:r>
      <w:r w:rsidRPr="00932499">
        <w:rPr>
          <w:b/>
          <w:bCs/>
        </w:rPr>
        <w:t xml:space="preserve">recueillir </w:t>
      </w:r>
      <w:r w:rsidR="007E4A4C" w:rsidRPr="00932499">
        <w:rPr>
          <w:b/>
          <w:bCs/>
        </w:rPr>
        <w:t>vos</w:t>
      </w:r>
      <w:r w:rsidRPr="00932499">
        <w:rPr>
          <w:b/>
          <w:bCs/>
        </w:rPr>
        <w:t xml:space="preserve"> perceptions et </w:t>
      </w:r>
      <w:r w:rsidR="007E4A4C" w:rsidRPr="00932499">
        <w:rPr>
          <w:b/>
          <w:bCs/>
        </w:rPr>
        <w:t>vos</w:t>
      </w:r>
      <w:r w:rsidRPr="00932499">
        <w:rPr>
          <w:b/>
          <w:bCs/>
        </w:rPr>
        <w:t xml:space="preserve"> attitudes</w:t>
      </w:r>
      <w:r w:rsidRPr="00861E44">
        <w:t xml:space="preserve"> en lien avec la sécurité des soins. </w:t>
      </w:r>
      <w:r w:rsidR="00CD4F88">
        <w:t xml:space="preserve">Nous avons choisi de déployer cette enquête au niveau d’un collectif de travail afin </w:t>
      </w:r>
      <w:r w:rsidR="006A67AE">
        <w:t xml:space="preserve">d’obtenir des </w:t>
      </w:r>
      <w:r w:rsidR="005C57D7">
        <w:t>données</w:t>
      </w:r>
      <w:r w:rsidR="006A67AE">
        <w:t xml:space="preserve"> plus représentati</w:t>
      </w:r>
      <w:r w:rsidR="005C57D7">
        <w:t>ves</w:t>
      </w:r>
      <w:r w:rsidR="006A67AE">
        <w:t xml:space="preserve"> et de partager plus facilement les résultats</w:t>
      </w:r>
      <w:r w:rsidR="005C57D7">
        <w:t xml:space="preserve"> avec</w:t>
      </w:r>
      <w:r w:rsidR="006A67AE">
        <w:t xml:space="preserve"> </w:t>
      </w:r>
      <w:r w:rsidR="005C57D7">
        <w:t>votre</w:t>
      </w:r>
      <w:r w:rsidR="006A67AE">
        <w:t xml:space="preserve"> </w:t>
      </w:r>
      <w:proofErr w:type="gramStart"/>
      <w:r w:rsidR="006A67AE" w:rsidRPr="00932499">
        <w:rPr>
          <w:b/>
          <w:bCs/>
        </w:rPr>
        <w:t xml:space="preserve">collectif </w:t>
      </w:r>
      <w:r w:rsidR="005C57D7" w:rsidRPr="00932499">
        <w:rPr>
          <w:b/>
          <w:bCs/>
        </w:rPr>
        <w:t xml:space="preserve"> de</w:t>
      </w:r>
      <w:proofErr w:type="gramEnd"/>
      <w:r w:rsidR="005C57D7" w:rsidRPr="00932499">
        <w:rPr>
          <w:b/>
          <w:bCs/>
        </w:rPr>
        <w:t xml:space="preserve"> travail</w:t>
      </w:r>
      <w:r w:rsidR="005C57D7">
        <w:t xml:space="preserve"> </w:t>
      </w:r>
      <w:r w:rsidR="006A67AE" w:rsidRPr="05190F06">
        <w:rPr>
          <w:highlight w:val="yellow"/>
        </w:rPr>
        <w:t>XXX</w:t>
      </w:r>
      <w:r w:rsidR="005C57D7">
        <w:t>.</w:t>
      </w:r>
    </w:p>
    <w:p w14:paraId="31078BB1" w14:textId="3EA7D5B2" w:rsidR="00861E44" w:rsidRDefault="00861E44" w:rsidP="00861E44">
      <w:pPr>
        <w:pStyle w:val="NormalWeb"/>
        <w:jc w:val="both"/>
      </w:pPr>
      <w:r w:rsidRPr="00861E44">
        <w:t xml:space="preserve">Cette enquête est totalement </w:t>
      </w:r>
      <w:r w:rsidRPr="00535210">
        <w:rPr>
          <w:b/>
          <w:bCs/>
        </w:rPr>
        <w:t>anonyme</w:t>
      </w:r>
      <w:r w:rsidR="007E4A4C">
        <w:t>, l</w:t>
      </w:r>
      <w:r w:rsidRPr="00861E44">
        <w:t>es données recueillies seront traitées par le CEPPRAAL (Structure Régionale d’Appui à la qualité des soins et la Sécurité des patients)</w:t>
      </w:r>
      <w:r w:rsidR="24F23C7F" w:rsidRPr="00861E44">
        <w:t>, membre de la FORAP</w:t>
      </w:r>
      <w:r w:rsidRPr="00861E44">
        <w:t>.</w:t>
      </w:r>
    </w:p>
    <w:p w14:paraId="53FE4DC9" w14:textId="32515457" w:rsidR="00FF7A92" w:rsidRDefault="00535210" w:rsidP="00FF7A92">
      <w:pPr>
        <w:pStyle w:val="NormalWeb"/>
        <w:jc w:val="both"/>
      </w:pPr>
      <w:r>
        <w:t xml:space="preserve">Les résultats obtenus à l’issue de la période de recueil qui se déroulera du </w:t>
      </w:r>
      <w:r w:rsidR="00E3057D" w:rsidRPr="5E4DDEF3">
        <w:rPr>
          <w:highlight w:val="yellow"/>
        </w:rPr>
        <w:t>XXX</w:t>
      </w:r>
      <w:r>
        <w:t xml:space="preserve"> au </w:t>
      </w:r>
      <w:r w:rsidR="00E3057D" w:rsidRPr="5E4DDEF3">
        <w:rPr>
          <w:highlight w:val="yellow"/>
        </w:rPr>
        <w:t>XXX</w:t>
      </w:r>
      <w:r>
        <w:t xml:space="preserve"> nous permettront de </w:t>
      </w:r>
      <w:r w:rsidR="00E3057D">
        <w:t xml:space="preserve">disposer d’un </w:t>
      </w:r>
      <w:r w:rsidR="00E3057D" w:rsidRPr="00932499">
        <w:rPr>
          <w:b/>
          <w:bCs/>
        </w:rPr>
        <w:t>diagnostic</w:t>
      </w:r>
      <w:r w:rsidR="00E3057D">
        <w:t xml:space="preserve"> à partir duquel nous</w:t>
      </w:r>
      <w:r w:rsidR="00FF7A92">
        <w:t xml:space="preserve"> pourrons alimenter la réflexion et rechercher un consensus sur ce qui fonctionne bien et sur ce qui peut être amélioré</w:t>
      </w:r>
      <w:r w:rsidR="00D30955">
        <w:t xml:space="preserve">. </w:t>
      </w:r>
    </w:p>
    <w:p w14:paraId="1987C872" w14:textId="0850DF77" w:rsidR="00FF7A92" w:rsidRPr="00B166AA" w:rsidRDefault="00FF7A92" w:rsidP="00B166AA">
      <w:pPr>
        <w:pStyle w:val="paragraph"/>
        <w:jc w:val="center"/>
        <w:textAlignment w:val="baseline"/>
        <w:rPr>
          <w:b/>
          <w:bCs/>
          <w:color w:val="0F3192"/>
          <w:sz w:val="28"/>
          <w:szCs w:val="28"/>
        </w:rPr>
      </w:pPr>
      <w:r w:rsidRPr="00B166AA">
        <w:rPr>
          <w:b/>
          <w:bCs/>
          <w:color w:val="0F3192"/>
          <w:sz w:val="28"/>
          <w:szCs w:val="28"/>
        </w:rPr>
        <w:t>Votre participation est primordiale !</w:t>
      </w:r>
    </w:p>
    <w:p w14:paraId="038F049C" w14:textId="5873ED88" w:rsidR="00B166AA" w:rsidRDefault="00FF7A92" w:rsidP="00FF7A92">
      <w:pPr>
        <w:pStyle w:val="paragraph"/>
        <w:jc w:val="both"/>
        <w:textAlignment w:val="baseline"/>
      </w:pPr>
      <w:r>
        <w:t xml:space="preserve">L’implication de tous est essentielle, </w:t>
      </w:r>
      <w:r w:rsidR="00B166AA">
        <w:t>le</w:t>
      </w:r>
      <w:r>
        <w:t xml:space="preserve"> remplissage de l’enquête vous prendra 20 minutes. </w:t>
      </w:r>
      <w:r w:rsidR="00B166AA">
        <w:t xml:space="preserve">Vous pouvez </w:t>
      </w:r>
      <w:r w:rsidR="00510ADE">
        <w:t>apporter votre contribution à ce projet collectif</w:t>
      </w:r>
      <w:r w:rsidR="00B166AA">
        <w:t xml:space="preserve"> : </w:t>
      </w:r>
      <w:r w:rsidR="00B166AA" w:rsidRPr="7D99BC8C">
        <w:rPr>
          <w:highlight w:val="yellow"/>
        </w:rPr>
        <w:t xml:space="preserve">(supprimer </w:t>
      </w:r>
      <w:r w:rsidR="52D00202" w:rsidRPr="7D99BC8C">
        <w:rPr>
          <w:highlight w:val="yellow"/>
        </w:rPr>
        <w:t>la modalité</w:t>
      </w:r>
      <w:r w:rsidR="00B166AA" w:rsidRPr="7D99BC8C">
        <w:rPr>
          <w:highlight w:val="yellow"/>
        </w:rPr>
        <w:t xml:space="preserve"> inadapté</w:t>
      </w:r>
      <w:r w:rsidR="312C8ADA" w:rsidRPr="7D99BC8C">
        <w:rPr>
          <w:highlight w:val="yellow"/>
        </w:rPr>
        <w:t>e</w:t>
      </w:r>
      <w:r w:rsidR="00B166AA" w:rsidRPr="7D99BC8C">
        <w:rPr>
          <w:highlight w:val="yellow"/>
        </w:rPr>
        <w:t>)</w:t>
      </w:r>
    </w:p>
    <w:p w14:paraId="19E7D12F" w14:textId="67EFAC75" w:rsidR="00B166AA" w:rsidRDefault="00510ADE" w:rsidP="00510ADE">
      <w:pPr>
        <w:pStyle w:val="paragraph"/>
        <w:spacing w:before="0" w:beforeAutospacing="0" w:after="0" w:afterAutospacing="0"/>
        <w:jc w:val="both"/>
        <w:textAlignment w:val="baseline"/>
      </w:pPr>
      <w:r>
        <w:t xml:space="preserve">- </w:t>
      </w:r>
      <w:r w:rsidR="00B166AA">
        <w:t>En</w:t>
      </w:r>
      <w:r w:rsidR="00535210" w:rsidRPr="00E3057D">
        <w:t xml:space="preserve"> répond</w:t>
      </w:r>
      <w:r w:rsidR="00B166AA">
        <w:t>a</w:t>
      </w:r>
      <w:r w:rsidR="00535210" w:rsidRPr="00E3057D">
        <w:t xml:space="preserve">nt </w:t>
      </w:r>
      <w:r>
        <w:t>à l’enquête</w:t>
      </w:r>
      <w:r w:rsidR="00535210" w:rsidRPr="00E3057D">
        <w:t xml:space="preserve"> en ligne, via </w:t>
      </w:r>
      <w:r w:rsidR="00B166AA">
        <w:t>cette</w:t>
      </w:r>
      <w:r w:rsidR="00535210" w:rsidRPr="00E3057D">
        <w:t xml:space="preserve"> URL</w:t>
      </w:r>
      <w:r w:rsidR="00B166AA">
        <w:t xml:space="preserve"> : </w:t>
      </w:r>
      <w:r w:rsidR="00B166AA" w:rsidRPr="00E3057D">
        <w:t>(ou QR code)</w:t>
      </w:r>
    </w:p>
    <w:p w14:paraId="378DEC3C" w14:textId="4A29C477" w:rsidR="00535210" w:rsidRPr="00E3057D" w:rsidRDefault="00510ADE" w:rsidP="00510ADE">
      <w:pPr>
        <w:pStyle w:val="paragraph"/>
        <w:spacing w:before="0" w:beforeAutospacing="0" w:after="0" w:afterAutospacing="0"/>
        <w:jc w:val="both"/>
        <w:textAlignment w:val="baseline"/>
      </w:pPr>
      <w:r>
        <w:t xml:space="preserve">- </w:t>
      </w:r>
      <w:r w:rsidR="00B166AA">
        <w:t xml:space="preserve">En remplissant </w:t>
      </w:r>
      <w:r>
        <w:t>l’enquête</w:t>
      </w:r>
      <w:r w:rsidR="00535210" w:rsidRPr="00E3057D">
        <w:t xml:space="preserve"> au format « papier »</w:t>
      </w:r>
      <w:r w:rsidR="00B166AA">
        <w:t xml:space="preserve">, à déposer ensuite </w:t>
      </w:r>
      <w:r w:rsidR="00B166AA" w:rsidRPr="00B166AA">
        <w:rPr>
          <w:highlight w:val="yellow"/>
        </w:rPr>
        <w:t>indiquer le lieu de collecte</w:t>
      </w:r>
    </w:p>
    <w:p w14:paraId="364C81EE" w14:textId="1D634699" w:rsidR="00861E44" w:rsidRDefault="00555869" w:rsidP="00861E44">
      <w:pPr>
        <w:pStyle w:val="NormalWeb"/>
      </w:pPr>
      <w:r>
        <w:t xml:space="preserve">Pour toute question, vous pouvez contacter </w:t>
      </w:r>
      <w:proofErr w:type="gramStart"/>
      <w:r w:rsidRPr="00555869">
        <w:rPr>
          <w:highlight w:val="yellow"/>
        </w:rPr>
        <w:t>XXXX</w:t>
      </w:r>
      <w:r>
        <w:t xml:space="preserve"> ,</w:t>
      </w:r>
      <w:proofErr w:type="gramEnd"/>
      <w:r>
        <w:t xml:space="preserve"> référent de cette campagne dans l’établissement </w:t>
      </w:r>
      <w:r w:rsidRPr="00555869">
        <w:rPr>
          <w:highlight w:val="yellow"/>
        </w:rPr>
        <w:t>coordonnées téléphonique et/ ou mail</w:t>
      </w:r>
      <w:r>
        <w:t>.</w:t>
      </w:r>
    </w:p>
    <w:p w14:paraId="3AE5777C" w14:textId="0CC504EA" w:rsidR="00510ADE" w:rsidRPr="00510ADE" w:rsidRDefault="00510ADE" w:rsidP="00510ADE">
      <w:pPr>
        <w:jc w:val="both"/>
        <w:rPr>
          <w:rFonts w:ascii="Times New Roman" w:eastAsia="Times New Roman" w:hAnsi="Times New Roman" w:cs="Times New Roman"/>
          <w:kern w:val="0"/>
          <w:sz w:val="24"/>
          <w:szCs w:val="24"/>
          <w:lang w:eastAsia="fr-FR"/>
          <w14:ligatures w14:val="none"/>
        </w:rPr>
      </w:pPr>
      <w:r w:rsidRPr="00510ADE">
        <w:rPr>
          <w:rFonts w:ascii="Times New Roman" w:eastAsia="Times New Roman" w:hAnsi="Times New Roman" w:cs="Times New Roman"/>
          <w:kern w:val="0"/>
          <w:sz w:val="24"/>
          <w:szCs w:val="24"/>
          <w:lang w:eastAsia="fr-FR"/>
          <w14:ligatures w14:val="none"/>
        </w:rPr>
        <w:t>La sécurité des patients est une prio</w:t>
      </w:r>
      <w:r>
        <w:rPr>
          <w:rFonts w:ascii="Times New Roman" w:eastAsia="Times New Roman" w:hAnsi="Times New Roman" w:cs="Times New Roman"/>
          <w:kern w:val="0"/>
          <w:sz w:val="24"/>
          <w:szCs w:val="24"/>
          <w:lang w:eastAsia="fr-FR"/>
          <w14:ligatures w14:val="none"/>
        </w:rPr>
        <w:t xml:space="preserve">rité pour tous, votre implication dans cette mesure nationale permettra de nous interroger collectivement sur les moyens et organisations déployés pour développer la qualité et la sécurité des soins dans notre établissement. </w:t>
      </w:r>
    </w:p>
    <w:sectPr w:rsidR="00510ADE" w:rsidRPr="00510ADE" w:rsidSect="00FF7A92">
      <w:headerReference w:type="default" r:id="rId7"/>
      <w:footerReference w:type="default" r:id="rId8"/>
      <w:pgSz w:w="11906" w:h="16838"/>
      <w:pgMar w:top="1417" w:right="1417" w:bottom="1417" w:left="1417" w:header="426" w:footer="4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287EA5" w14:textId="77777777" w:rsidR="005B4850" w:rsidRDefault="005B4850" w:rsidP="00BE432A">
      <w:pPr>
        <w:spacing w:after="0" w:line="240" w:lineRule="auto"/>
      </w:pPr>
      <w:r>
        <w:separator/>
      </w:r>
    </w:p>
  </w:endnote>
  <w:endnote w:type="continuationSeparator" w:id="0">
    <w:p w14:paraId="62AD45B8" w14:textId="77777777" w:rsidR="005B4850" w:rsidRDefault="005B4850" w:rsidP="00BE432A">
      <w:pPr>
        <w:spacing w:after="0" w:line="240" w:lineRule="auto"/>
      </w:pPr>
      <w:r>
        <w:continuationSeparator/>
      </w:r>
    </w:p>
  </w:endnote>
  <w:endnote w:type="continuationNotice" w:id="1">
    <w:p w14:paraId="5DFC44A7" w14:textId="77777777" w:rsidR="005B4850" w:rsidRDefault="005B48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57C5A" w14:textId="14730550" w:rsidR="0063631E" w:rsidRPr="00FF7A92" w:rsidRDefault="00FF7A92" w:rsidP="00FF7A92">
    <w:pPr>
      <w:pStyle w:val="Pieddepage"/>
      <w:jc w:val="center"/>
    </w:pPr>
    <w:r>
      <w:rPr>
        <w:noProof/>
      </w:rPr>
      <w:drawing>
        <wp:inline distT="0" distB="0" distL="0" distR="0" wp14:anchorId="1B9F8B32" wp14:editId="2AB49A29">
          <wp:extent cx="2244437" cy="346116"/>
          <wp:effectExtent l="0" t="0" r="3810" b="0"/>
          <wp:docPr id="19" name="Picture 19"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descr="Une image contenant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2316343" cy="35720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C94E8C" w14:textId="77777777" w:rsidR="005B4850" w:rsidRDefault="005B4850" w:rsidP="00BE432A">
      <w:pPr>
        <w:spacing w:after="0" w:line="240" w:lineRule="auto"/>
      </w:pPr>
      <w:r>
        <w:separator/>
      </w:r>
    </w:p>
  </w:footnote>
  <w:footnote w:type="continuationSeparator" w:id="0">
    <w:p w14:paraId="70294B39" w14:textId="77777777" w:rsidR="005B4850" w:rsidRDefault="005B4850" w:rsidP="00BE432A">
      <w:pPr>
        <w:spacing w:after="0" w:line="240" w:lineRule="auto"/>
      </w:pPr>
      <w:r>
        <w:continuationSeparator/>
      </w:r>
    </w:p>
  </w:footnote>
  <w:footnote w:type="continuationNotice" w:id="1">
    <w:p w14:paraId="24D6F227" w14:textId="77777777" w:rsidR="005B4850" w:rsidRDefault="005B4850">
      <w:pPr>
        <w:spacing w:after="0" w:line="240" w:lineRule="auto"/>
      </w:pPr>
    </w:p>
  </w:footnote>
  <w:footnote w:id="2">
    <w:p w14:paraId="39DF968A" w14:textId="77777777" w:rsidR="00BE432A" w:rsidRDefault="00BE432A" w:rsidP="00BE432A">
      <w:r>
        <w:rPr>
          <w:rStyle w:val="Appelnotedebasdep"/>
        </w:rPr>
        <w:footnoteRef/>
      </w:r>
      <w:r>
        <w:t xml:space="preserve"> </w:t>
      </w:r>
      <w:r>
        <w:rPr>
          <w:rStyle w:val="normaltextrun"/>
          <w:rFonts w:ascii="Calibri" w:hAnsi="Calibri" w:cs="Calibri"/>
        </w:rPr>
        <w:t>La culture de sécurité des soins est définie comme « un ensemble de manières de faire et de manières de penser largement partagées par les acteurs d'une organisation à propos de la maîtrise des risques les plus importants liés à ses activités »</w:t>
      </w:r>
    </w:p>
    <w:p w14:paraId="433FBA62" w14:textId="519F05BF" w:rsidR="00BE432A" w:rsidRDefault="00BE432A">
      <w:pPr>
        <w:pStyle w:val="Notedebasdepage"/>
      </w:pPr>
    </w:p>
  </w:footnote>
  <w:footnote w:id="3">
    <w:p w14:paraId="6E53AD19" w14:textId="6DB2507D" w:rsidR="00BE432A" w:rsidRDefault="00BE432A">
      <w:pPr>
        <w:pStyle w:val="Notedebasdepage"/>
      </w:pPr>
      <w:r>
        <w:rPr>
          <w:rStyle w:val="Appelnotedebasdep"/>
        </w:rPr>
        <w:footnoteRef/>
      </w:r>
      <w:r>
        <w:t xml:space="preserve"> </w:t>
      </w:r>
      <w:r>
        <w:rPr>
          <w:rStyle w:val="normaltextrun"/>
          <w:rFonts w:ascii="Calibri" w:hAnsi="Calibri" w:cs="Calibri"/>
          <w:sz w:val="22"/>
          <w:szCs w:val="22"/>
        </w:rPr>
        <w:t xml:space="preserve">’outil de mesure est la version française, testée et validée par le </w:t>
      </w:r>
      <w:proofErr w:type="spellStart"/>
      <w:r>
        <w:rPr>
          <w:rStyle w:val="normaltextrun"/>
          <w:rFonts w:ascii="Calibri" w:hAnsi="Calibri" w:cs="Calibri"/>
          <w:sz w:val="22"/>
          <w:szCs w:val="22"/>
        </w:rPr>
        <w:t>Ccecqa</w:t>
      </w:r>
      <w:proofErr w:type="spellEnd"/>
      <w:r>
        <w:rPr>
          <w:rStyle w:val="normaltextrun"/>
          <w:rFonts w:ascii="Calibri" w:hAnsi="Calibri" w:cs="Calibri"/>
          <w:sz w:val="22"/>
          <w:szCs w:val="22"/>
        </w:rPr>
        <w:t xml:space="preserve">, du questionnaire </w:t>
      </w:r>
      <w:r>
        <w:rPr>
          <w:rStyle w:val="normaltextrun"/>
          <w:rFonts w:ascii="Calibri" w:hAnsi="Calibri" w:cs="Calibri"/>
          <w:i/>
          <w:iCs/>
          <w:sz w:val="22"/>
          <w:szCs w:val="22"/>
        </w:rPr>
        <w:t xml:space="preserve">Hospital Survey On Patient </w:t>
      </w:r>
      <w:proofErr w:type="spellStart"/>
      <w:r>
        <w:rPr>
          <w:rStyle w:val="normaltextrun"/>
          <w:rFonts w:ascii="Calibri" w:hAnsi="Calibri" w:cs="Calibri"/>
          <w:i/>
          <w:iCs/>
          <w:sz w:val="22"/>
          <w:szCs w:val="22"/>
        </w:rPr>
        <w:t>Safety</w:t>
      </w:r>
      <w:proofErr w:type="spellEnd"/>
      <w:r>
        <w:rPr>
          <w:rStyle w:val="normaltextrun"/>
          <w:rFonts w:ascii="Calibri" w:hAnsi="Calibri" w:cs="Calibri"/>
          <w:i/>
          <w:iCs/>
          <w:sz w:val="22"/>
          <w:szCs w:val="22"/>
        </w:rPr>
        <w:t xml:space="preserve"> Culture</w:t>
      </w:r>
      <w:r>
        <w:rPr>
          <w:rStyle w:val="normaltextrun"/>
          <w:rFonts w:ascii="Calibri" w:hAnsi="Calibri" w:cs="Calibri"/>
          <w:sz w:val="22"/>
          <w:szCs w:val="22"/>
        </w:rPr>
        <w:t xml:space="preserve"> (HSOPSC) développé sous l’égide de l’agence américaine </w:t>
      </w:r>
      <w:r>
        <w:rPr>
          <w:rStyle w:val="normaltextrun"/>
          <w:rFonts w:ascii="Calibri" w:hAnsi="Calibri" w:cs="Calibri"/>
          <w:i/>
          <w:iCs/>
          <w:sz w:val="22"/>
          <w:szCs w:val="22"/>
        </w:rPr>
        <w:t xml:space="preserve">Agency for Healthcare </w:t>
      </w:r>
      <w:proofErr w:type="spellStart"/>
      <w:r>
        <w:rPr>
          <w:rStyle w:val="normaltextrun"/>
          <w:rFonts w:ascii="Calibri" w:hAnsi="Calibri" w:cs="Calibri"/>
          <w:i/>
          <w:iCs/>
          <w:sz w:val="22"/>
          <w:szCs w:val="22"/>
        </w:rPr>
        <w:t>Research</w:t>
      </w:r>
      <w:proofErr w:type="spellEnd"/>
      <w:r>
        <w:rPr>
          <w:rStyle w:val="normaltextrun"/>
          <w:rFonts w:ascii="Calibri" w:hAnsi="Calibri" w:cs="Calibri"/>
          <w:i/>
          <w:iCs/>
          <w:sz w:val="22"/>
          <w:szCs w:val="22"/>
        </w:rPr>
        <w:t xml:space="preserve"> and </w:t>
      </w:r>
      <w:proofErr w:type="spellStart"/>
      <w:r>
        <w:rPr>
          <w:rStyle w:val="normaltextrun"/>
          <w:rFonts w:ascii="Calibri" w:hAnsi="Calibri" w:cs="Calibri"/>
          <w:i/>
          <w:iCs/>
          <w:sz w:val="22"/>
          <w:szCs w:val="22"/>
        </w:rPr>
        <w:t>Quality</w:t>
      </w:r>
      <w:proofErr w:type="spellEnd"/>
      <w:r>
        <w:rPr>
          <w:rStyle w:val="normaltextrun"/>
          <w:rFonts w:ascii="Calibri" w:hAnsi="Calibri" w:cs="Calibri"/>
          <w:sz w:val="22"/>
          <w:szCs w:val="22"/>
        </w:rPr>
        <w:t xml:space="preserve"> (AHRQ)</w:t>
      </w:r>
      <w:r>
        <w:rPr>
          <w:rStyle w:val="superscript"/>
          <w:rFonts w:ascii="Calibri" w:hAnsi="Calibri" w:cs="Calibri"/>
          <w:sz w:val="17"/>
          <w:szCs w:val="17"/>
          <w:vertAlign w:val="superscript"/>
        </w:rPr>
        <w:t>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A88FA" w14:textId="2AA83449" w:rsidR="0063631E" w:rsidRDefault="00555869" w:rsidP="0063631E">
    <w:pPr>
      <w:pStyle w:val="En-tte"/>
      <w:jc w:val="right"/>
    </w:pPr>
    <w:r>
      <w:rPr>
        <w:noProof/>
      </w:rPr>
      <mc:AlternateContent>
        <mc:Choice Requires="wps">
          <w:drawing>
            <wp:anchor distT="0" distB="0" distL="114300" distR="114300" simplePos="0" relativeHeight="251658240" behindDoc="0" locked="0" layoutInCell="1" allowOverlap="1" wp14:anchorId="11EAA2AC" wp14:editId="71125677">
              <wp:simplePos x="0" y="0"/>
              <wp:positionH relativeFrom="column">
                <wp:posOffset>-169545</wp:posOffset>
              </wp:positionH>
              <wp:positionV relativeFrom="paragraph">
                <wp:posOffset>53340</wp:posOffset>
              </wp:positionV>
              <wp:extent cx="800100" cy="533400"/>
              <wp:effectExtent l="0" t="0" r="19050" b="19050"/>
              <wp:wrapNone/>
              <wp:docPr id="20" name="Text Box 20"/>
              <wp:cNvGraphicFramePr/>
              <a:graphic xmlns:a="http://schemas.openxmlformats.org/drawingml/2006/main">
                <a:graphicData uri="http://schemas.microsoft.com/office/word/2010/wordprocessingShape">
                  <wps:wsp>
                    <wps:cNvSpPr txBox="1"/>
                    <wps:spPr>
                      <a:xfrm>
                        <a:off x="0" y="0"/>
                        <a:ext cx="800100" cy="533400"/>
                      </a:xfrm>
                      <a:prstGeom prst="rect">
                        <a:avLst/>
                      </a:prstGeom>
                      <a:solidFill>
                        <a:schemeClr val="lt1"/>
                      </a:solidFill>
                      <a:ln w="6350">
                        <a:solidFill>
                          <a:prstClr val="black"/>
                        </a:solidFill>
                      </a:ln>
                    </wps:spPr>
                    <wps:txbx>
                      <w:txbxContent>
                        <w:p w14:paraId="3C934E1D" w14:textId="76911901" w:rsidR="00555869" w:rsidRDefault="00555869">
                          <w:r>
                            <w:t>Votre 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arto="http://schemas.microsoft.com/office/word/2006/arto" xmlns:w16du="http://schemas.microsoft.com/office/word/2023/wordml/word16du">
          <w:pict>
            <v:shapetype id="_x0000_t202" coordsize="21600,21600" o:spt="202" path="m,l,21600r21600,l21600,xe" w14:anchorId="11EAA2AC">
              <v:stroke joinstyle="miter"/>
              <v:path gradientshapeok="t" o:connecttype="rect"/>
            </v:shapetype>
            <v:shape id="Zone de texte 20" style="position:absolute;left:0;text-align:left;margin-left:-13.35pt;margin-top:4.2pt;width:63pt;height:42pt;z-index:251659264;visibility:visible;mso-wrap-style:square;mso-wrap-distance-left:9pt;mso-wrap-distance-top:0;mso-wrap-distance-right:9pt;mso-wrap-distance-bottom:0;mso-position-horizontal:absolute;mso-position-horizontal-relative:text;mso-position-vertical:absolute;mso-position-vertical-relative:text;v-text-anchor:top" o:spid="_x0000_s1026"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">
              <v:textbox>
                <w:txbxContent>
                  <w:p w:rsidR="00555869" w:rsidRDefault="00555869" w14:paraId="3C934E1D" w14:textId="76911901">
                    <w:r>
                      <w:t>Votre logo</w:t>
                    </w:r>
                  </w:p>
                </w:txbxContent>
              </v:textbox>
            </v:shape>
          </w:pict>
        </mc:Fallback>
      </mc:AlternateContent>
    </w:r>
    <w:r w:rsidR="0063631E">
      <w:rPr>
        <w:noProof/>
      </w:rPr>
      <w:drawing>
        <wp:inline distT="0" distB="0" distL="0" distR="0" wp14:anchorId="21CFC66A" wp14:editId="6FFE7E3A">
          <wp:extent cx="688109" cy="855319"/>
          <wp:effectExtent l="0" t="0" r="0" b="0"/>
          <wp:docPr id="18" name="Picture 18" descr="Une image contenant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logo&#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697123" cy="86652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D37F2E"/>
    <w:multiLevelType w:val="multilevel"/>
    <w:tmpl w:val="9EEC6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7D5724F"/>
    <w:multiLevelType w:val="hybridMultilevel"/>
    <w:tmpl w:val="007E4544"/>
    <w:lvl w:ilvl="0" w:tplc="CD8C28A2">
      <w:start w:val="1"/>
      <w:numFmt w:val="bullet"/>
      <w:lvlText w:val=""/>
      <w:lvlJc w:val="left"/>
      <w:pPr>
        <w:tabs>
          <w:tab w:val="num" w:pos="720"/>
        </w:tabs>
        <w:ind w:left="720" w:hanging="360"/>
      </w:pPr>
      <w:rPr>
        <w:rFonts w:ascii="Symbol" w:hAnsi="Symbol" w:hint="default"/>
      </w:rPr>
    </w:lvl>
    <w:lvl w:ilvl="1" w:tplc="36804C42">
      <w:start w:val="1"/>
      <w:numFmt w:val="bullet"/>
      <w:lvlText w:val=""/>
      <w:lvlJc w:val="left"/>
      <w:pPr>
        <w:tabs>
          <w:tab w:val="num" w:pos="1440"/>
        </w:tabs>
        <w:ind w:left="1440" w:hanging="360"/>
      </w:pPr>
      <w:rPr>
        <w:rFonts w:ascii="Symbol" w:hAnsi="Symbol" w:hint="default"/>
      </w:rPr>
    </w:lvl>
    <w:lvl w:ilvl="2" w:tplc="080E640E" w:tentative="1">
      <w:start w:val="1"/>
      <w:numFmt w:val="bullet"/>
      <w:lvlText w:val=""/>
      <w:lvlJc w:val="left"/>
      <w:pPr>
        <w:tabs>
          <w:tab w:val="num" w:pos="2160"/>
        </w:tabs>
        <w:ind w:left="2160" w:hanging="360"/>
      </w:pPr>
      <w:rPr>
        <w:rFonts w:ascii="Symbol" w:hAnsi="Symbol" w:hint="default"/>
      </w:rPr>
    </w:lvl>
    <w:lvl w:ilvl="3" w:tplc="E522CB42" w:tentative="1">
      <w:start w:val="1"/>
      <w:numFmt w:val="bullet"/>
      <w:lvlText w:val=""/>
      <w:lvlJc w:val="left"/>
      <w:pPr>
        <w:tabs>
          <w:tab w:val="num" w:pos="2880"/>
        </w:tabs>
        <w:ind w:left="2880" w:hanging="360"/>
      </w:pPr>
      <w:rPr>
        <w:rFonts w:ascii="Symbol" w:hAnsi="Symbol" w:hint="default"/>
      </w:rPr>
    </w:lvl>
    <w:lvl w:ilvl="4" w:tplc="58201A26" w:tentative="1">
      <w:start w:val="1"/>
      <w:numFmt w:val="bullet"/>
      <w:lvlText w:val=""/>
      <w:lvlJc w:val="left"/>
      <w:pPr>
        <w:tabs>
          <w:tab w:val="num" w:pos="3600"/>
        </w:tabs>
        <w:ind w:left="3600" w:hanging="360"/>
      </w:pPr>
      <w:rPr>
        <w:rFonts w:ascii="Symbol" w:hAnsi="Symbol" w:hint="default"/>
      </w:rPr>
    </w:lvl>
    <w:lvl w:ilvl="5" w:tplc="6CE8575C" w:tentative="1">
      <w:start w:val="1"/>
      <w:numFmt w:val="bullet"/>
      <w:lvlText w:val=""/>
      <w:lvlJc w:val="left"/>
      <w:pPr>
        <w:tabs>
          <w:tab w:val="num" w:pos="4320"/>
        </w:tabs>
        <w:ind w:left="4320" w:hanging="360"/>
      </w:pPr>
      <w:rPr>
        <w:rFonts w:ascii="Symbol" w:hAnsi="Symbol" w:hint="default"/>
      </w:rPr>
    </w:lvl>
    <w:lvl w:ilvl="6" w:tplc="C0E8164C" w:tentative="1">
      <w:start w:val="1"/>
      <w:numFmt w:val="bullet"/>
      <w:lvlText w:val=""/>
      <w:lvlJc w:val="left"/>
      <w:pPr>
        <w:tabs>
          <w:tab w:val="num" w:pos="5040"/>
        </w:tabs>
        <w:ind w:left="5040" w:hanging="360"/>
      </w:pPr>
      <w:rPr>
        <w:rFonts w:ascii="Symbol" w:hAnsi="Symbol" w:hint="default"/>
      </w:rPr>
    </w:lvl>
    <w:lvl w:ilvl="7" w:tplc="CFB879FC" w:tentative="1">
      <w:start w:val="1"/>
      <w:numFmt w:val="bullet"/>
      <w:lvlText w:val=""/>
      <w:lvlJc w:val="left"/>
      <w:pPr>
        <w:tabs>
          <w:tab w:val="num" w:pos="5760"/>
        </w:tabs>
        <w:ind w:left="5760" w:hanging="360"/>
      </w:pPr>
      <w:rPr>
        <w:rFonts w:ascii="Symbol" w:hAnsi="Symbol" w:hint="default"/>
      </w:rPr>
    </w:lvl>
    <w:lvl w:ilvl="8" w:tplc="312A9BC4" w:tentative="1">
      <w:start w:val="1"/>
      <w:numFmt w:val="bullet"/>
      <w:lvlText w:val=""/>
      <w:lvlJc w:val="left"/>
      <w:pPr>
        <w:tabs>
          <w:tab w:val="num" w:pos="6480"/>
        </w:tabs>
        <w:ind w:left="6480" w:hanging="360"/>
      </w:pPr>
      <w:rPr>
        <w:rFonts w:ascii="Symbol" w:hAnsi="Symbol" w:hint="default"/>
      </w:rPr>
    </w:lvl>
  </w:abstractNum>
  <w:num w:numId="1" w16cid:durableId="1521165829">
    <w:abstractNumId w:val="0"/>
  </w:num>
  <w:num w:numId="2" w16cid:durableId="16113498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E44"/>
    <w:rsid w:val="00057C04"/>
    <w:rsid w:val="000B15EF"/>
    <w:rsid w:val="00172816"/>
    <w:rsid w:val="00231D84"/>
    <w:rsid w:val="002B5F33"/>
    <w:rsid w:val="003046C5"/>
    <w:rsid w:val="003E26EC"/>
    <w:rsid w:val="00484768"/>
    <w:rsid w:val="00510ADE"/>
    <w:rsid w:val="00535210"/>
    <w:rsid w:val="00555869"/>
    <w:rsid w:val="005B4850"/>
    <w:rsid w:val="005C57D7"/>
    <w:rsid w:val="005F5D0D"/>
    <w:rsid w:val="00604526"/>
    <w:rsid w:val="0063631E"/>
    <w:rsid w:val="00677FB5"/>
    <w:rsid w:val="006A67AE"/>
    <w:rsid w:val="0070673D"/>
    <w:rsid w:val="00708A72"/>
    <w:rsid w:val="0075210C"/>
    <w:rsid w:val="007E4A4C"/>
    <w:rsid w:val="00861E44"/>
    <w:rsid w:val="00932499"/>
    <w:rsid w:val="009A5972"/>
    <w:rsid w:val="00A00FEE"/>
    <w:rsid w:val="00B166AA"/>
    <w:rsid w:val="00B478F1"/>
    <w:rsid w:val="00BE432A"/>
    <w:rsid w:val="00C61A0F"/>
    <w:rsid w:val="00C62F36"/>
    <w:rsid w:val="00CD4F88"/>
    <w:rsid w:val="00CE06F7"/>
    <w:rsid w:val="00D30955"/>
    <w:rsid w:val="00E3057D"/>
    <w:rsid w:val="00E82F07"/>
    <w:rsid w:val="00F01416"/>
    <w:rsid w:val="00F0675D"/>
    <w:rsid w:val="00F367A7"/>
    <w:rsid w:val="00FC7AA2"/>
    <w:rsid w:val="00FF7A92"/>
    <w:rsid w:val="05190F06"/>
    <w:rsid w:val="06925F08"/>
    <w:rsid w:val="07AE31E7"/>
    <w:rsid w:val="0F9133E0"/>
    <w:rsid w:val="112D0441"/>
    <w:rsid w:val="16912B75"/>
    <w:rsid w:val="178B4E13"/>
    <w:rsid w:val="192D73FB"/>
    <w:rsid w:val="1BE3A998"/>
    <w:rsid w:val="24F23C7F"/>
    <w:rsid w:val="312C8ADA"/>
    <w:rsid w:val="459FC9E6"/>
    <w:rsid w:val="465757B2"/>
    <w:rsid w:val="49A47331"/>
    <w:rsid w:val="52D00202"/>
    <w:rsid w:val="587F64DB"/>
    <w:rsid w:val="5A40DCB0"/>
    <w:rsid w:val="5DDAFD74"/>
    <w:rsid w:val="5E4DDEF3"/>
    <w:rsid w:val="64DB81E9"/>
    <w:rsid w:val="6808CDA8"/>
    <w:rsid w:val="69758AAE"/>
    <w:rsid w:val="6AF29969"/>
    <w:rsid w:val="7D99BC8C"/>
    <w:rsid w:val="7EC424B5"/>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611A2E"/>
  <w15:chartTrackingRefBased/>
  <w15:docId w15:val="{28415E36-BA2D-421E-ABB8-11FCC750F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861E44"/>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styleId="lev">
    <w:name w:val="Strong"/>
    <w:basedOn w:val="Policepardfaut"/>
    <w:uiPriority w:val="22"/>
    <w:qFormat/>
    <w:rsid w:val="00861E44"/>
    <w:rPr>
      <w:b/>
      <w:bCs/>
    </w:rPr>
  </w:style>
  <w:style w:type="character" w:customStyle="1" w:styleId="normaltextrun">
    <w:name w:val="normaltextrun"/>
    <w:basedOn w:val="Policepardfaut"/>
    <w:rsid w:val="00861E44"/>
  </w:style>
  <w:style w:type="paragraph" w:styleId="Notedebasdepage">
    <w:name w:val="footnote text"/>
    <w:basedOn w:val="Normal"/>
    <w:link w:val="NotedebasdepageCar"/>
    <w:uiPriority w:val="99"/>
    <w:semiHidden/>
    <w:unhideWhenUsed/>
    <w:rsid w:val="00BE432A"/>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BE432A"/>
    <w:rPr>
      <w:sz w:val="20"/>
      <w:szCs w:val="20"/>
    </w:rPr>
  </w:style>
  <w:style w:type="character" w:styleId="Appelnotedebasdep">
    <w:name w:val="footnote reference"/>
    <w:basedOn w:val="Policepardfaut"/>
    <w:uiPriority w:val="99"/>
    <w:semiHidden/>
    <w:unhideWhenUsed/>
    <w:rsid w:val="00BE432A"/>
    <w:rPr>
      <w:vertAlign w:val="superscript"/>
    </w:rPr>
  </w:style>
  <w:style w:type="character" w:customStyle="1" w:styleId="superscript">
    <w:name w:val="superscript"/>
    <w:basedOn w:val="Policepardfaut"/>
    <w:rsid w:val="00BE432A"/>
  </w:style>
  <w:style w:type="paragraph" w:customStyle="1" w:styleId="paragraph">
    <w:name w:val="paragraph"/>
    <w:basedOn w:val="Normal"/>
    <w:rsid w:val="00535210"/>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customStyle="1" w:styleId="eop">
    <w:name w:val="eop"/>
    <w:basedOn w:val="Policepardfaut"/>
    <w:rsid w:val="00535210"/>
  </w:style>
  <w:style w:type="character" w:customStyle="1" w:styleId="ui-provider">
    <w:name w:val="ui-provider"/>
    <w:basedOn w:val="Policepardfaut"/>
    <w:rsid w:val="005F5D0D"/>
  </w:style>
  <w:style w:type="paragraph" w:styleId="En-tte">
    <w:name w:val="header"/>
    <w:basedOn w:val="Normal"/>
    <w:link w:val="En-tteCar"/>
    <w:uiPriority w:val="99"/>
    <w:unhideWhenUsed/>
    <w:rsid w:val="0063631E"/>
    <w:pPr>
      <w:tabs>
        <w:tab w:val="center" w:pos="4536"/>
        <w:tab w:val="right" w:pos="9072"/>
      </w:tabs>
      <w:spacing w:after="0" w:line="240" w:lineRule="auto"/>
    </w:pPr>
  </w:style>
  <w:style w:type="character" w:customStyle="1" w:styleId="En-tteCar">
    <w:name w:val="En-tête Car"/>
    <w:basedOn w:val="Policepardfaut"/>
    <w:link w:val="En-tte"/>
    <w:uiPriority w:val="99"/>
    <w:rsid w:val="0063631E"/>
  </w:style>
  <w:style w:type="paragraph" w:styleId="Pieddepage">
    <w:name w:val="footer"/>
    <w:basedOn w:val="Normal"/>
    <w:link w:val="PieddepageCar"/>
    <w:uiPriority w:val="99"/>
    <w:unhideWhenUsed/>
    <w:rsid w:val="0063631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3631E"/>
  </w:style>
  <w:style w:type="paragraph" w:styleId="Paragraphedeliste">
    <w:name w:val="List Paragraph"/>
    <w:basedOn w:val="Normal"/>
    <w:uiPriority w:val="34"/>
    <w:qFormat/>
    <w:rsid w:val="00FF7A92"/>
    <w:pPr>
      <w:spacing w:after="0" w:line="240" w:lineRule="auto"/>
      <w:ind w:left="720"/>
      <w:contextualSpacing/>
    </w:pPr>
    <w:rPr>
      <w:rFonts w:ascii="Times New Roman" w:eastAsia="Times New Roman" w:hAnsi="Times New Roman" w:cs="Times New Roman"/>
      <w:kern w:val="0"/>
      <w:sz w:val="24"/>
      <w:szCs w:val="24"/>
      <w:lang w:eastAsia="fr-FR"/>
      <w14:ligatures w14:val="none"/>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character" w:styleId="Marquedecommentaire">
    <w:name w:val="annotation reference"/>
    <w:basedOn w:val="Policepardfaut"/>
    <w:uiPriority w:val="99"/>
    <w:semiHidden/>
    <w:unhideWhenUsed/>
    <w:rPr>
      <w:sz w:val="16"/>
      <w:szCs w:val="16"/>
    </w:rPr>
  </w:style>
  <w:style w:type="paragraph" w:styleId="Rvision">
    <w:name w:val="Revision"/>
    <w:hidden/>
    <w:uiPriority w:val="99"/>
    <w:semiHidden/>
    <w:rsid w:val="00F0675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885453">
      <w:bodyDiv w:val="1"/>
      <w:marLeft w:val="0"/>
      <w:marRight w:val="0"/>
      <w:marTop w:val="0"/>
      <w:marBottom w:val="0"/>
      <w:divBdr>
        <w:top w:val="none" w:sz="0" w:space="0" w:color="auto"/>
        <w:left w:val="none" w:sz="0" w:space="0" w:color="auto"/>
        <w:bottom w:val="none" w:sz="0" w:space="0" w:color="auto"/>
        <w:right w:val="none" w:sz="0" w:space="0" w:color="auto"/>
      </w:divBdr>
    </w:div>
    <w:div w:id="544483462">
      <w:bodyDiv w:val="1"/>
      <w:marLeft w:val="0"/>
      <w:marRight w:val="0"/>
      <w:marTop w:val="0"/>
      <w:marBottom w:val="0"/>
      <w:divBdr>
        <w:top w:val="none" w:sz="0" w:space="0" w:color="auto"/>
        <w:left w:val="none" w:sz="0" w:space="0" w:color="auto"/>
        <w:bottom w:val="none" w:sz="0" w:space="0" w:color="auto"/>
        <w:right w:val="none" w:sz="0" w:space="0" w:color="auto"/>
      </w:divBdr>
      <w:divsChild>
        <w:div w:id="472064653">
          <w:marLeft w:val="1440"/>
          <w:marRight w:val="0"/>
          <w:marTop w:val="240"/>
          <w:marBottom w:val="0"/>
          <w:divBdr>
            <w:top w:val="none" w:sz="0" w:space="0" w:color="auto"/>
            <w:left w:val="none" w:sz="0" w:space="0" w:color="auto"/>
            <w:bottom w:val="none" w:sz="0" w:space="0" w:color="auto"/>
            <w:right w:val="none" w:sz="0" w:space="0" w:color="auto"/>
          </w:divBdr>
        </w:div>
      </w:divsChild>
    </w:div>
    <w:div w:id="762073692">
      <w:bodyDiv w:val="1"/>
      <w:marLeft w:val="0"/>
      <w:marRight w:val="0"/>
      <w:marTop w:val="0"/>
      <w:marBottom w:val="0"/>
      <w:divBdr>
        <w:top w:val="none" w:sz="0" w:space="0" w:color="auto"/>
        <w:left w:val="none" w:sz="0" w:space="0" w:color="auto"/>
        <w:bottom w:val="none" w:sz="0" w:space="0" w:color="auto"/>
        <w:right w:val="none" w:sz="0" w:space="0" w:color="auto"/>
      </w:divBdr>
    </w:div>
    <w:div w:id="804083018">
      <w:bodyDiv w:val="1"/>
      <w:marLeft w:val="0"/>
      <w:marRight w:val="0"/>
      <w:marTop w:val="0"/>
      <w:marBottom w:val="0"/>
      <w:divBdr>
        <w:top w:val="none" w:sz="0" w:space="0" w:color="auto"/>
        <w:left w:val="none" w:sz="0" w:space="0" w:color="auto"/>
        <w:bottom w:val="none" w:sz="0" w:space="0" w:color="auto"/>
        <w:right w:val="none" w:sz="0" w:space="0" w:color="auto"/>
      </w:divBdr>
      <w:divsChild>
        <w:div w:id="377582885">
          <w:marLeft w:val="0"/>
          <w:marRight w:val="0"/>
          <w:marTop w:val="0"/>
          <w:marBottom w:val="0"/>
          <w:divBdr>
            <w:top w:val="none" w:sz="0" w:space="0" w:color="auto"/>
            <w:left w:val="none" w:sz="0" w:space="0" w:color="auto"/>
            <w:bottom w:val="none" w:sz="0" w:space="0" w:color="auto"/>
            <w:right w:val="none" w:sz="0" w:space="0" w:color="auto"/>
          </w:divBdr>
          <w:divsChild>
            <w:div w:id="417557959">
              <w:marLeft w:val="0"/>
              <w:marRight w:val="0"/>
              <w:marTop w:val="0"/>
              <w:marBottom w:val="0"/>
              <w:divBdr>
                <w:top w:val="none" w:sz="0" w:space="0" w:color="auto"/>
                <w:left w:val="none" w:sz="0" w:space="0" w:color="auto"/>
                <w:bottom w:val="none" w:sz="0" w:space="0" w:color="auto"/>
                <w:right w:val="none" w:sz="0" w:space="0" w:color="auto"/>
              </w:divBdr>
              <w:divsChild>
                <w:div w:id="1153835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338</Words>
  <Characters>1864</Characters>
  <Application>Microsoft Office Word</Application>
  <DocSecurity>0</DocSecurity>
  <Lines>15</Lines>
  <Paragraphs>4</Paragraphs>
  <ScaleCrop>false</ScaleCrop>
  <Company/>
  <LinksUpToDate>false</LinksUpToDate>
  <CharactersWithSpaces>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GENEVOIS</dc:creator>
  <cp:keywords/>
  <dc:description/>
  <cp:lastModifiedBy>Sandra GENEVOIS</cp:lastModifiedBy>
  <cp:revision>2</cp:revision>
  <dcterms:created xsi:type="dcterms:W3CDTF">2023-03-29T16:02:00Z</dcterms:created>
  <dcterms:modified xsi:type="dcterms:W3CDTF">2023-03-29T16:02:00Z</dcterms:modified>
</cp:coreProperties>
</file>